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4C4" w14:textId="77777777" w:rsidR="007C1F92" w:rsidRDefault="007C1F92" w:rsidP="007C1F92">
      <w:pPr>
        <w:pStyle w:val="Heading1"/>
        <w:framePr w:w="5562" w:h="1326" w:hRule="exact" w:wrap="around" w:x="3586" w:y="1072"/>
      </w:pPr>
      <w:bookmarkStart w:id="0" w:name="_GoBack"/>
      <w:bookmarkEnd w:id="0"/>
      <w:r>
        <w:t>DEPARTMENT OF THE ARMY</w:t>
      </w:r>
    </w:p>
    <w:p w14:paraId="3DB22FBD" w14:textId="77777777" w:rsidR="007C1F92" w:rsidRDefault="007C1F92" w:rsidP="007C1F92">
      <w:pPr>
        <w:framePr w:w="5562" w:h="1326" w:hRule="exact" w:hSpace="187" w:wrap="around" w:vAnchor="page" w:hAnchor="page" w:x="3586" w:y="1072"/>
        <w:jc w:val="center"/>
        <w:rPr>
          <w:rFonts w:ascii="Arial" w:hAnsi="Arial"/>
          <w:b/>
          <w:sz w:val="16"/>
        </w:rPr>
      </w:pPr>
      <w:smartTag w:uri="urn:schemas-microsoft-com:office:smarttags" w:element="country-region">
        <w:r>
          <w:rPr>
            <w:rFonts w:ascii="Arial" w:hAnsi="Arial"/>
            <w:b/>
            <w:sz w:val="16"/>
          </w:rPr>
          <w:t>US</w:t>
        </w:r>
      </w:smartTag>
      <w:r>
        <w:rPr>
          <w:rFonts w:ascii="Arial" w:hAnsi="Arial"/>
          <w:b/>
          <w:sz w:val="16"/>
        </w:rPr>
        <w:t xml:space="preserve"> ARMY COMMAND AND </w:t>
      </w:r>
      <w:smartTag w:uri="urn:schemas-microsoft-com:office:smarttags" w:element="place">
        <w:smartTag w:uri="urn:schemas-microsoft-com:office:smarttags" w:element="PlaceName">
          <w:r>
            <w:rPr>
              <w:rFonts w:ascii="Arial" w:hAnsi="Arial"/>
              <w:b/>
              <w:sz w:val="16"/>
            </w:rPr>
            <w:t>GENERAL</w:t>
          </w:r>
        </w:smartTag>
        <w:r>
          <w:rPr>
            <w:rFonts w:ascii="Arial" w:hAnsi="Arial"/>
            <w:b/>
            <w:sz w:val="16"/>
          </w:rPr>
          <w:t xml:space="preserve"> </w:t>
        </w:r>
        <w:smartTag w:uri="urn:schemas-microsoft-com:office:smarttags" w:element="PlaceName">
          <w:r>
            <w:rPr>
              <w:rFonts w:ascii="Arial" w:hAnsi="Arial"/>
              <w:b/>
              <w:sz w:val="16"/>
            </w:rPr>
            <w:t>STAFF</w:t>
          </w:r>
        </w:smartTag>
        <w:r>
          <w:rPr>
            <w:rFonts w:ascii="Arial" w:hAnsi="Arial"/>
            <w:b/>
            <w:sz w:val="16"/>
          </w:rPr>
          <w:t xml:space="preserve"> </w:t>
        </w:r>
        <w:smartTag w:uri="urn:schemas-microsoft-com:office:smarttags" w:element="PlaceType">
          <w:r>
            <w:rPr>
              <w:rFonts w:ascii="Arial" w:hAnsi="Arial"/>
              <w:b/>
              <w:sz w:val="16"/>
            </w:rPr>
            <w:t>COLLEGE</w:t>
          </w:r>
        </w:smartTag>
      </w:smartTag>
    </w:p>
    <w:p w14:paraId="77DE4C02" w14:textId="77777777" w:rsidR="007C1F92" w:rsidRDefault="007C1F92" w:rsidP="007C1F92">
      <w:pPr>
        <w:framePr w:w="5562" w:h="1326" w:hRule="exact" w:hSpace="187" w:wrap="around" w:vAnchor="page" w:hAnchor="page" w:x="3586" w:y="1072"/>
        <w:jc w:val="center"/>
        <w:rPr>
          <w:rFonts w:ascii="Arial" w:hAnsi="Arial"/>
          <w:b/>
          <w:sz w:val="16"/>
        </w:rPr>
      </w:pPr>
      <w:smartTag w:uri="urn:schemas-microsoft-com:office:smarttags" w:element="Street">
        <w:smartTag w:uri="urn:schemas-microsoft-com:office:smarttags" w:element="address">
          <w:r>
            <w:rPr>
              <w:rFonts w:ascii="Arial" w:hAnsi="Arial"/>
              <w:b/>
              <w:sz w:val="16"/>
            </w:rPr>
            <w:t>100 STIMSON AVENUE</w:t>
          </w:r>
        </w:smartTag>
      </w:smartTag>
    </w:p>
    <w:p w14:paraId="2616ED94" w14:textId="77777777" w:rsidR="007C1F92" w:rsidRDefault="007C1F92" w:rsidP="007C1F92">
      <w:pPr>
        <w:framePr w:w="5562" w:h="1326" w:hRule="exact" w:hSpace="187" w:wrap="around" w:vAnchor="page" w:hAnchor="page" w:x="3586" w:y="1072"/>
        <w:jc w:val="center"/>
        <w:rPr>
          <w:rFonts w:ascii="Arial" w:hAnsi="Arial"/>
        </w:rPr>
      </w:pPr>
      <w:smartTag w:uri="urn:schemas-microsoft-com:office:smarttags" w:element="place">
        <w:smartTag w:uri="urn:schemas-microsoft-com:office:smarttags" w:element="City">
          <w:r>
            <w:rPr>
              <w:rFonts w:ascii="Arial" w:hAnsi="Arial"/>
              <w:b/>
              <w:sz w:val="16"/>
            </w:rPr>
            <w:t>FORT LEAVENWORTH</w:t>
          </w:r>
        </w:smartTag>
        <w:r>
          <w:rPr>
            <w:rFonts w:ascii="Arial" w:hAnsi="Arial"/>
            <w:b/>
            <w:sz w:val="16"/>
          </w:rPr>
          <w:t xml:space="preserve">, </w:t>
        </w:r>
        <w:smartTag w:uri="urn:schemas-microsoft-com:office:smarttags" w:element="State">
          <w:r>
            <w:rPr>
              <w:rFonts w:ascii="Arial" w:hAnsi="Arial"/>
              <w:b/>
              <w:sz w:val="16"/>
            </w:rPr>
            <w:t>KANSAS</w:t>
          </w:r>
        </w:smartTag>
        <w:r>
          <w:rPr>
            <w:rFonts w:ascii="Arial" w:hAnsi="Arial"/>
            <w:b/>
            <w:sz w:val="16"/>
          </w:rPr>
          <w:t xml:space="preserve">  </w:t>
        </w:r>
        <w:smartTag w:uri="urn:schemas-microsoft-com:office:smarttags" w:element="PostalCode">
          <w:r>
            <w:rPr>
              <w:rFonts w:ascii="Arial" w:hAnsi="Arial"/>
              <w:b/>
              <w:sz w:val="16"/>
            </w:rPr>
            <w:t>66027</w:t>
          </w:r>
        </w:smartTag>
      </w:smartTag>
      <w:r>
        <w:rPr>
          <w:rFonts w:ascii="Arial" w:hAnsi="Arial"/>
          <w:b/>
          <w:sz w:val="16"/>
        </w:rPr>
        <w:t>-2301</w:t>
      </w:r>
    </w:p>
    <w:p w14:paraId="58A4FC30" w14:textId="77777777" w:rsidR="007C1F92" w:rsidRDefault="007C1F92" w:rsidP="002F7B1E">
      <w:pPr>
        <w:pStyle w:val="TEALetterHead"/>
        <w:framePr w:hSpace="187" w:wrap="around" w:vAnchor="page" w:hAnchor="page" w:x="730" w:y="1009"/>
        <w:tabs>
          <w:tab w:val="clear" w:pos="288"/>
          <w:tab w:val="clear" w:pos="576"/>
          <w:tab w:val="left" w:pos="720"/>
        </w:tabs>
      </w:pPr>
      <w:r>
        <w:rPr>
          <w:noProof/>
        </w:rPr>
        <w:drawing>
          <wp:inline distT="0" distB="0" distL="0" distR="0" wp14:anchorId="3CBAB814" wp14:editId="6234A929">
            <wp:extent cx="922655"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2655" cy="914400"/>
                    </a:xfrm>
                    <a:prstGeom prst="rect">
                      <a:avLst/>
                    </a:prstGeom>
                    <a:noFill/>
                    <a:ln w="9525">
                      <a:noFill/>
                      <a:miter lim="800000"/>
                      <a:headEnd/>
                      <a:tailEnd/>
                    </a:ln>
                  </pic:spPr>
                </pic:pic>
              </a:graphicData>
            </a:graphic>
          </wp:inline>
        </w:drawing>
      </w:r>
    </w:p>
    <w:p w14:paraId="4C6BAAD5" w14:textId="77777777" w:rsidR="007C1F92" w:rsidRDefault="007C1F92" w:rsidP="002F7B1E">
      <w:pPr>
        <w:pStyle w:val="Footer"/>
        <w:tabs>
          <w:tab w:val="left" w:pos="720"/>
        </w:tabs>
      </w:pPr>
    </w:p>
    <w:p w14:paraId="59858EB6" w14:textId="77777777" w:rsidR="007C1F92" w:rsidRDefault="007C1F92" w:rsidP="002F7B1E"/>
    <w:p w14:paraId="73C0B415" w14:textId="77777777" w:rsidR="007C1F92" w:rsidRDefault="007C1F92" w:rsidP="002F7B1E">
      <w:pPr>
        <w:framePr w:w="948" w:hSpace="180" w:wrap="around" w:vAnchor="text" w:hAnchor="page" w:x="2447" w:y="250"/>
        <w:rPr>
          <w:rFonts w:ascii="Arial" w:hAnsi="Arial"/>
          <w:b/>
          <w:sz w:val="12"/>
        </w:rPr>
      </w:pPr>
      <w:r>
        <w:rPr>
          <w:rFonts w:ascii="Arial" w:hAnsi="Arial"/>
          <w:sz w:val="10"/>
        </w:rPr>
        <w:t xml:space="preserve"> </w:t>
      </w:r>
      <w:r>
        <w:rPr>
          <w:rFonts w:ascii="Arial" w:hAnsi="Arial"/>
          <w:b/>
          <w:sz w:val="12"/>
        </w:rPr>
        <w:t>REPLY TO</w:t>
      </w:r>
    </w:p>
    <w:p w14:paraId="42C96CE9" w14:textId="77777777" w:rsidR="007C1F92" w:rsidRDefault="007C1F92" w:rsidP="002F7B1E">
      <w:pPr>
        <w:framePr w:w="948" w:hSpace="180" w:wrap="around" w:vAnchor="text" w:hAnchor="page" w:x="2447" w:y="250"/>
        <w:rPr>
          <w:rFonts w:ascii="Arial" w:hAnsi="Arial"/>
          <w:b/>
          <w:sz w:val="12"/>
        </w:rPr>
      </w:pPr>
      <w:r>
        <w:rPr>
          <w:rFonts w:ascii="Arial" w:hAnsi="Arial"/>
          <w:b/>
          <w:sz w:val="12"/>
        </w:rPr>
        <w:t>ATTENTION OF:</w:t>
      </w:r>
    </w:p>
    <w:p w14:paraId="4463F40C" w14:textId="77777777" w:rsidR="007C1F92" w:rsidRDefault="007C1F92" w:rsidP="002F7B1E">
      <w:pPr>
        <w:pStyle w:val="TEALetterHead"/>
        <w:tabs>
          <w:tab w:val="clear" w:pos="288"/>
          <w:tab w:val="clear" w:pos="576"/>
          <w:tab w:val="left" w:pos="720"/>
        </w:tabs>
        <w:jc w:val="both"/>
        <w:rPr>
          <w:color w:val="0000FF"/>
        </w:rPr>
      </w:pPr>
      <w:r>
        <w:rPr>
          <w:color w:val="0000FF"/>
        </w:rPr>
        <w:t xml:space="preserve">                                 </w:t>
      </w:r>
    </w:p>
    <w:p w14:paraId="25D97F36" w14:textId="77777777" w:rsidR="00545BD9" w:rsidRDefault="00545BD9" w:rsidP="00C75A9D">
      <w:pPr>
        <w:pStyle w:val="Closing"/>
        <w:spacing w:after="0"/>
        <w:contextualSpacing/>
        <w:rPr>
          <w:rFonts w:ascii="Times New Roman" w:hAnsi="Times New Roman"/>
          <w:sz w:val="24"/>
          <w:szCs w:val="24"/>
        </w:rPr>
      </w:pPr>
    </w:p>
    <w:p w14:paraId="23F21488" w14:textId="540416D4" w:rsidR="00545BD9" w:rsidRPr="00CB678F" w:rsidRDefault="00545BD9" w:rsidP="00545BD9">
      <w:pPr>
        <w:pStyle w:val="Signature"/>
        <w:rPr>
          <w:rFonts w:ascii="Times New Roman" w:hAnsi="Times New Roman"/>
          <w:sz w:val="24"/>
          <w:szCs w:val="24"/>
        </w:rPr>
      </w:pPr>
      <w:r>
        <w:tab/>
      </w:r>
      <w:r>
        <w:tab/>
      </w:r>
      <w:r>
        <w:tab/>
      </w:r>
      <w:r>
        <w:tab/>
      </w:r>
      <w:r>
        <w:tab/>
      </w:r>
      <w:r>
        <w:tab/>
      </w:r>
      <w:r>
        <w:tab/>
      </w:r>
      <w:r w:rsidRPr="00CB678F">
        <w:rPr>
          <w:rFonts w:ascii="Times New Roman" w:hAnsi="Times New Roman"/>
          <w:sz w:val="24"/>
          <w:szCs w:val="24"/>
        </w:rPr>
        <w:t>24 February 2017</w:t>
      </w:r>
    </w:p>
    <w:p w14:paraId="3BECB894" w14:textId="77777777" w:rsidR="00545BD9" w:rsidRPr="00545BD9" w:rsidRDefault="00545BD9" w:rsidP="00545BD9">
      <w:pPr>
        <w:pStyle w:val="SignatureJobTitle"/>
      </w:pPr>
    </w:p>
    <w:p w14:paraId="238FD063" w14:textId="77777777" w:rsidR="007C1F92" w:rsidRPr="007C1F92" w:rsidRDefault="007C1F92" w:rsidP="00C75A9D">
      <w:pPr>
        <w:pStyle w:val="Closing"/>
        <w:spacing w:after="0"/>
        <w:contextualSpacing/>
        <w:rPr>
          <w:rFonts w:ascii="Times New Roman" w:hAnsi="Times New Roman"/>
          <w:sz w:val="24"/>
          <w:szCs w:val="24"/>
        </w:rPr>
      </w:pPr>
      <w:r w:rsidRPr="007C1F92">
        <w:rPr>
          <w:rFonts w:ascii="Times New Roman" w:hAnsi="Times New Roman"/>
          <w:sz w:val="24"/>
          <w:szCs w:val="24"/>
        </w:rPr>
        <w:t>From:  John T. Kuehn, Ph.D.</w:t>
      </w:r>
    </w:p>
    <w:p w14:paraId="5F3A1C5C" w14:textId="77777777" w:rsidR="007C1F92" w:rsidRPr="007C1F92" w:rsidRDefault="007C1F92" w:rsidP="007F1F2E">
      <w:pPr>
        <w:pStyle w:val="SignatureJobTitle"/>
        <w:rPr>
          <w:rFonts w:ascii="Times New Roman" w:hAnsi="Times New Roman"/>
        </w:rPr>
      </w:pPr>
    </w:p>
    <w:p w14:paraId="535EF0AE" w14:textId="2E6ACA6C" w:rsidR="007C1F92" w:rsidRDefault="007C1F92" w:rsidP="00C75A9D">
      <w:pPr>
        <w:rPr>
          <w:rFonts w:ascii="Times New Roman" w:hAnsi="Times New Roman" w:cs="Times New Roman"/>
          <w:sz w:val="24"/>
          <w:szCs w:val="24"/>
        </w:rPr>
      </w:pPr>
      <w:r w:rsidRPr="007C1F92">
        <w:rPr>
          <w:rFonts w:ascii="Times New Roman" w:hAnsi="Times New Roman" w:cs="Times New Roman"/>
          <w:sz w:val="24"/>
          <w:szCs w:val="24"/>
        </w:rPr>
        <w:t xml:space="preserve">To:  Admiral John </w:t>
      </w:r>
      <w:r w:rsidR="00822BA3">
        <w:rPr>
          <w:rFonts w:ascii="Times New Roman" w:hAnsi="Times New Roman" w:cs="Times New Roman"/>
          <w:sz w:val="24"/>
          <w:szCs w:val="24"/>
        </w:rPr>
        <w:t xml:space="preserve">M. </w:t>
      </w:r>
      <w:r w:rsidRPr="007C1F92">
        <w:rPr>
          <w:rFonts w:ascii="Times New Roman" w:hAnsi="Times New Roman" w:cs="Times New Roman"/>
          <w:sz w:val="24"/>
          <w:szCs w:val="24"/>
        </w:rPr>
        <w:t>Richardson, USN</w:t>
      </w:r>
      <w:r w:rsidR="00822BA3">
        <w:rPr>
          <w:rFonts w:ascii="Times New Roman" w:hAnsi="Times New Roman" w:cs="Times New Roman"/>
          <w:sz w:val="24"/>
          <w:szCs w:val="24"/>
        </w:rPr>
        <w:t>, Chief of Naval Operations</w:t>
      </w:r>
    </w:p>
    <w:p w14:paraId="67E8E362" w14:textId="5545264B" w:rsidR="00822BA3" w:rsidRPr="007C1F92" w:rsidRDefault="00822BA3" w:rsidP="00C75A9D">
      <w:pPr>
        <w:rPr>
          <w:rFonts w:ascii="Times New Roman" w:hAnsi="Times New Roman" w:cs="Times New Roman"/>
          <w:sz w:val="24"/>
          <w:szCs w:val="24"/>
        </w:rPr>
      </w:pPr>
      <w:r>
        <w:rPr>
          <w:rFonts w:ascii="Times New Roman" w:hAnsi="Times New Roman" w:cs="Times New Roman"/>
          <w:sz w:val="24"/>
          <w:szCs w:val="24"/>
        </w:rPr>
        <w:t>Via:  Captain Robert Rubel, USN (ret.)</w:t>
      </w:r>
    </w:p>
    <w:p w14:paraId="7C441554" w14:textId="77777777" w:rsidR="007C1F92" w:rsidRDefault="007C1F92" w:rsidP="007F1F2E">
      <w:pPr>
        <w:rPr>
          <w:rFonts w:ascii="Times New Roman" w:hAnsi="Times New Roman" w:cs="Times New Roman"/>
          <w:sz w:val="24"/>
          <w:szCs w:val="24"/>
        </w:rPr>
      </w:pPr>
      <w:r>
        <w:rPr>
          <w:rFonts w:ascii="Times New Roman" w:hAnsi="Times New Roman" w:cs="Times New Roman"/>
          <w:sz w:val="24"/>
          <w:szCs w:val="24"/>
        </w:rPr>
        <w:t>Subject:   CNO Fleet Design Advisory Panel (FDAP), Report of Member</w:t>
      </w:r>
    </w:p>
    <w:p w14:paraId="4A23FDA8" w14:textId="77777777" w:rsidR="00C01F1A" w:rsidRDefault="007C1F92" w:rsidP="00C01F1A">
      <w:pPr>
        <w:rPr>
          <w:rFonts w:ascii="Times New Roman" w:hAnsi="Times New Roman" w:cs="Times New Roman"/>
          <w:sz w:val="24"/>
          <w:szCs w:val="24"/>
        </w:rPr>
      </w:pPr>
      <w:r>
        <w:rPr>
          <w:rFonts w:ascii="Times New Roman" w:hAnsi="Times New Roman" w:cs="Times New Roman"/>
          <w:sz w:val="24"/>
          <w:szCs w:val="24"/>
        </w:rPr>
        <w:t>Reference:   CNO 03 September 2016, CNO FDAP Charter</w:t>
      </w:r>
    </w:p>
    <w:p w14:paraId="2CD91E8D" w14:textId="2888B426" w:rsidR="00CA478D" w:rsidRDefault="00856FB3" w:rsidP="00545BD9">
      <w:pPr>
        <w:spacing w:after="0" w:line="360" w:lineRule="auto"/>
        <w:rPr>
          <w:rFonts w:ascii="Times New Roman" w:hAnsi="Times New Roman"/>
          <w:sz w:val="24"/>
          <w:szCs w:val="24"/>
          <w:u w:val="single"/>
        </w:rPr>
      </w:pPr>
      <w:r w:rsidRPr="00856FB3">
        <w:rPr>
          <w:rFonts w:ascii="Times New Roman" w:eastAsia="Times New Roman" w:hAnsi="Times New Roman" w:cs="Times New Roman"/>
          <w:kern w:val="18"/>
          <w:sz w:val="24"/>
          <w:szCs w:val="24"/>
        </w:rPr>
        <w:t>1.</w:t>
      </w:r>
      <w:r>
        <w:rPr>
          <w:rFonts w:ascii="Times New Roman" w:hAnsi="Times New Roman"/>
          <w:sz w:val="24"/>
          <w:szCs w:val="24"/>
        </w:rPr>
        <w:t xml:space="preserve">  </w:t>
      </w:r>
      <w:r w:rsidR="007C1F92">
        <w:rPr>
          <w:rFonts w:ascii="Times New Roman" w:hAnsi="Times New Roman"/>
          <w:sz w:val="24"/>
          <w:szCs w:val="24"/>
        </w:rPr>
        <w:t>Background</w:t>
      </w:r>
      <w:r w:rsidR="00CA478D">
        <w:rPr>
          <w:rFonts w:ascii="Times New Roman" w:hAnsi="Times New Roman"/>
          <w:sz w:val="24"/>
          <w:szCs w:val="24"/>
        </w:rPr>
        <w:t>/BLUF</w:t>
      </w:r>
      <w:r w:rsidR="007C1F92">
        <w:rPr>
          <w:rFonts w:ascii="Times New Roman" w:hAnsi="Times New Roman"/>
          <w:sz w:val="24"/>
          <w:szCs w:val="24"/>
        </w:rPr>
        <w:t>.   Admiral, my report will probably read a bit differently than the others because I wanted to give you my bottom line up front</w:t>
      </w:r>
      <w:r w:rsidR="00602A32">
        <w:rPr>
          <w:rFonts w:ascii="Times New Roman" w:hAnsi="Times New Roman"/>
          <w:sz w:val="24"/>
          <w:szCs w:val="24"/>
        </w:rPr>
        <w:t xml:space="preserve"> (BLUF)</w:t>
      </w:r>
      <w:r w:rsidR="007C1F92">
        <w:rPr>
          <w:rFonts w:ascii="Times New Roman" w:hAnsi="Times New Roman"/>
          <w:sz w:val="24"/>
          <w:szCs w:val="24"/>
        </w:rPr>
        <w:t xml:space="preserve"> as we say here at the College.   </w:t>
      </w:r>
      <w:r w:rsidR="00CA478D" w:rsidRPr="00CA478D">
        <w:rPr>
          <w:rFonts w:ascii="Times New Roman" w:hAnsi="Times New Roman"/>
          <w:sz w:val="24"/>
          <w:szCs w:val="24"/>
          <w:u w:val="single"/>
        </w:rPr>
        <w:t xml:space="preserve">Based on my reading of the reports along with the additional briefings and talks </w:t>
      </w:r>
      <w:r w:rsidR="00E3717E">
        <w:rPr>
          <w:rFonts w:ascii="Times New Roman" w:hAnsi="Times New Roman"/>
          <w:sz w:val="24"/>
          <w:szCs w:val="24"/>
          <w:u w:val="single"/>
        </w:rPr>
        <w:t>as part of the</w:t>
      </w:r>
      <w:r w:rsidR="00CA478D" w:rsidRPr="00CA478D">
        <w:rPr>
          <w:rFonts w:ascii="Times New Roman" w:hAnsi="Times New Roman"/>
          <w:sz w:val="24"/>
          <w:szCs w:val="24"/>
          <w:u w:val="single"/>
        </w:rPr>
        <w:t xml:space="preserve"> FDAP I find that the CSBA study promises  newer ways of doing business, including warfighting</w:t>
      </w:r>
      <w:r w:rsidR="00CA478D">
        <w:rPr>
          <w:rFonts w:ascii="Times New Roman" w:hAnsi="Times New Roman"/>
          <w:sz w:val="24"/>
          <w:szCs w:val="24"/>
          <w:u w:val="single"/>
        </w:rPr>
        <w:t>.</w:t>
      </w:r>
    </w:p>
    <w:p w14:paraId="34398FD7" w14:textId="6325910C" w:rsidR="007A003C" w:rsidRPr="00C01F1A" w:rsidRDefault="00602A32" w:rsidP="00545BD9">
      <w:pPr>
        <w:spacing w:after="0" w:line="360" w:lineRule="auto"/>
        <w:ind w:firstLine="720"/>
        <w:rPr>
          <w:rFonts w:ascii="Times New Roman" w:hAnsi="Times New Roman" w:cs="Times New Roman"/>
          <w:sz w:val="24"/>
          <w:szCs w:val="24"/>
        </w:rPr>
      </w:pPr>
      <w:r>
        <w:rPr>
          <w:rFonts w:ascii="Times New Roman" w:hAnsi="Times New Roman"/>
          <w:sz w:val="24"/>
          <w:szCs w:val="24"/>
        </w:rPr>
        <w:t xml:space="preserve">A. </w:t>
      </w:r>
      <w:r w:rsidR="007C1F92">
        <w:rPr>
          <w:rFonts w:ascii="Times New Roman" w:hAnsi="Times New Roman"/>
          <w:sz w:val="24"/>
          <w:szCs w:val="24"/>
        </w:rPr>
        <w:t xml:space="preserve">I must emphasize that Captain Rubel asked me to participate primarily because of my historical investigations </w:t>
      </w:r>
      <w:r w:rsidR="007A003C">
        <w:rPr>
          <w:rFonts w:ascii="Times New Roman" w:hAnsi="Times New Roman"/>
          <w:sz w:val="24"/>
          <w:szCs w:val="24"/>
        </w:rPr>
        <w:t>of</w:t>
      </w:r>
      <w:r w:rsidR="007C1F92">
        <w:rPr>
          <w:rFonts w:ascii="Times New Roman" w:hAnsi="Times New Roman"/>
          <w:sz w:val="24"/>
          <w:szCs w:val="24"/>
        </w:rPr>
        <w:t xml:space="preserve"> naval innovation in the past.   Accordingly, what I think I owe you is a qualitative assessment </w:t>
      </w:r>
      <w:r w:rsidR="00822BA3">
        <w:rPr>
          <w:rFonts w:ascii="Times New Roman" w:hAnsi="Times New Roman"/>
          <w:sz w:val="24"/>
          <w:szCs w:val="24"/>
        </w:rPr>
        <w:t xml:space="preserve">that is historically informed </w:t>
      </w:r>
      <w:r w:rsidR="007C1F92">
        <w:rPr>
          <w:rFonts w:ascii="Times New Roman" w:hAnsi="Times New Roman"/>
          <w:sz w:val="24"/>
          <w:szCs w:val="24"/>
        </w:rPr>
        <w:t xml:space="preserve">about the level of innovation as to fleet architecture reflected by the three reports.   </w:t>
      </w:r>
      <w:r w:rsidR="00856FB3">
        <w:rPr>
          <w:rFonts w:ascii="Times New Roman" w:hAnsi="Times New Roman"/>
          <w:sz w:val="24"/>
          <w:szCs w:val="24"/>
        </w:rPr>
        <w:t xml:space="preserve">Thus, my criteria was primarily </w:t>
      </w:r>
      <w:r w:rsidR="00CA478D">
        <w:rPr>
          <w:rFonts w:ascii="Times New Roman" w:hAnsi="Times New Roman"/>
          <w:sz w:val="24"/>
          <w:szCs w:val="24"/>
        </w:rPr>
        <w:t xml:space="preserve">the </w:t>
      </w:r>
      <w:r w:rsidR="00856FB3">
        <w:rPr>
          <w:rFonts w:ascii="Times New Roman" w:hAnsi="Times New Roman"/>
          <w:sz w:val="24"/>
          <w:szCs w:val="24"/>
        </w:rPr>
        <w:t xml:space="preserve">“innovative-ness” </w:t>
      </w:r>
      <w:r w:rsidR="00CA478D">
        <w:rPr>
          <w:rFonts w:ascii="Times New Roman" w:hAnsi="Times New Roman"/>
          <w:sz w:val="24"/>
          <w:szCs w:val="24"/>
        </w:rPr>
        <w:t xml:space="preserve">of these </w:t>
      </w:r>
      <w:r>
        <w:rPr>
          <w:rFonts w:ascii="Times New Roman" w:hAnsi="Times New Roman"/>
          <w:sz w:val="24"/>
          <w:szCs w:val="24"/>
        </w:rPr>
        <w:t>architectures (</w:t>
      </w:r>
      <w:r w:rsidR="00CA478D">
        <w:rPr>
          <w:rFonts w:ascii="Times New Roman" w:hAnsi="Times New Roman"/>
          <w:sz w:val="24"/>
          <w:szCs w:val="24"/>
        </w:rPr>
        <w:t xml:space="preserve">which I also call </w:t>
      </w:r>
      <w:r w:rsidR="00CA478D" w:rsidRPr="00602A32">
        <w:rPr>
          <w:rFonts w:ascii="Times New Roman" w:hAnsi="Times New Roman"/>
          <w:i/>
          <w:sz w:val="24"/>
          <w:szCs w:val="24"/>
        </w:rPr>
        <w:t>approaches</w:t>
      </w:r>
      <w:r w:rsidR="00CA478D">
        <w:rPr>
          <w:rFonts w:ascii="Times New Roman" w:hAnsi="Times New Roman"/>
          <w:sz w:val="24"/>
          <w:szCs w:val="24"/>
        </w:rPr>
        <w:t xml:space="preserve">) </w:t>
      </w:r>
      <w:r w:rsidR="00856FB3">
        <w:rPr>
          <w:rFonts w:ascii="Times New Roman" w:hAnsi="Times New Roman"/>
          <w:sz w:val="24"/>
          <w:szCs w:val="24"/>
        </w:rPr>
        <w:t xml:space="preserve">as compared to each other, what exists </w:t>
      </w:r>
      <w:r w:rsidR="00CA478D">
        <w:rPr>
          <w:rFonts w:ascii="Times New Roman" w:hAnsi="Times New Roman"/>
          <w:sz w:val="24"/>
          <w:szCs w:val="24"/>
        </w:rPr>
        <w:t>today,</w:t>
      </w:r>
      <w:r w:rsidR="00856FB3">
        <w:rPr>
          <w:rFonts w:ascii="Times New Roman" w:hAnsi="Times New Roman"/>
          <w:sz w:val="24"/>
          <w:szCs w:val="24"/>
        </w:rPr>
        <w:t xml:space="preserve"> and to precursors from the past.</w:t>
      </w:r>
      <w:r w:rsidR="007A003C">
        <w:rPr>
          <w:rFonts w:ascii="Times New Roman" w:hAnsi="Times New Roman"/>
          <w:sz w:val="24"/>
          <w:szCs w:val="24"/>
        </w:rPr>
        <w:t xml:space="preserve">  My secondary criteria encompassed what the US Army calls the “FAS test,” –feasibility, acceptability, and suitability—with feasibility being the most important of these three.  </w:t>
      </w:r>
      <w:r w:rsidR="00856FB3">
        <w:rPr>
          <w:rFonts w:ascii="Times New Roman" w:hAnsi="Times New Roman"/>
          <w:sz w:val="24"/>
          <w:szCs w:val="24"/>
        </w:rPr>
        <w:t xml:space="preserve"> </w:t>
      </w:r>
    </w:p>
    <w:p w14:paraId="0B462E98" w14:textId="5A7451D4" w:rsidR="00C01F1A" w:rsidRDefault="00602A32" w:rsidP="00545BD9">
      <w:pPr>
        <w:pStyle w:val="Signature"/>
        <w:spacing w:before="0" w:line="360" w:lineRule="auto"/>
        <w:ind w:firstLine="720"/>
      </w:pPr>
      <w:r>
        <w:rPr>
          <w:rFonts w:ascii="Times New Roman" w:hAnsi="Times New Roman"/>
          <w:sz w:val="24"/>
          <w:szCs w:val="24"/>
        </w:rPr>
        <w:t xml:space="preserve">B. </w:t>
      </w:r>
      <w:r w:rsidR="00856FB3">
        <w:rPr>
          <w:rFonts w:ascii="Times New Roman" w:hAnsi="Times New Roman"/>
          <w:sz w:val="24"/>
          <w:szCs w:val="24"/>
        </w:rPr>
        <w:t>My definition of innovation, especially comprehensive systemic and institutional innovation at the macro level</w:t>
      </w:r>
      <w:r w:rsidR="007A003C">
        <w:rPr>
          <w:rFonts w:ascii="Times New Roman" w:hAnsi="Times New Roman"/>
          <w:sz w:val="24"/>
          <w:szCs w:val="24"/>
        </w:rPr>
        <w:t>,</w:t>
      </w:r>
      <w:r w:rsidR="00856FB3">
        <w:rPr>
          <w:rFonts w:ascii="Times New Roman" w:hAnsi="Times New Roman"/>
          <w:sz w:val="24"/>
          <w:szCs w:val="24"/>
        </w:rPr>
        <w:t xml:space="preserve"> is broad and simple</w:t>
      </w:r>
      <w:r w:rsidR="007A003C">
        <w:rPr>
          <w:rFonts w:ascii="Times New Roman" w:hAnsi="Times New Roman"/>
          <w:sz w:val="24"/>
          <w:szCs w:val="24"/>
        </w:rPr>
        <w:t>.  I</w:t>
      </w:r>
      <w:r w:rsidR="00856FB3">
        <w:rPr>
          <w:rFonts w:ascii="Times New Roman" w:hAnsi="Times New Roman"/>
          <w:sz w:val="24"/>
          <w:szCs w:val="24"/>
        </w:rPr>
        <w:t xml:space="preserve">nnovation consists of </w:t>
      </w:r>
      <w:r w:rsidR="007A003C">
        <w:rPr>
          <w:rFonts w:ascii="Times New Roman" w:hAnsi="Times New Roman"/>
          <w:sz w:val="24"/>
          <w:szCs w:val="24"/>
        </w:rPr>
        <w:t xml:space="preserve">distinctly </w:t>
      </w:r>
      <w:r w:rsidR="00856FB3">
        <w:rPr>
          <w:rFonts w:ascii="Times New Roman" w:hAnsi="Times New Roman"/>
          <w:sz w:val="24"/>
          <w:szCs w:val="24"/>
        </w:rPr>
        <w:t>new ways of doing business—tactical, operational, strategic, technological, organizational, and doctrinal.</w:t>
      </w:r>
      <w:r w:rsidR="00856FB3">
        <w:rPr>
          <w:rStyle w:val="EndnoteReference"/>
          <w:rFonts w:ascii="Times New Roman" w:hAnsi="Times New Roman"/>
          <w:sz w:val="24"/>
          <w:szCs w:val="24"/>
        </w:rPr>
        <w:endnoteReference w:id="1"/>
      </w:r>
      <w:r w:rsidR="00856FB3">
        <w:rPr>
          <w:rFonts w:ascii="Times New Roman" w:hAnsi="Times New Roman"/>
          <w:sz w:val="24"/>
          <w:szCs w:val="24"/>
        </w:rPr>
        <w:t xml:space="preserve">   </w:t>
      </w:r>
      <w:r w:rsidR="0022634C">
        <w:rPr>
          <w:rFonts w:ascii="Times New Roman" w:hAnsi="Times New Roman"/>
          <w:sz w:val="24"/>
          <w:szCs w:val="24"/>
        </w:rPr>
        <w:lastRenderedPageBreak/>
        <w:t>Innovation also has an iterative component that allows those innovating to “spread their bets: temporally and learn as they innovate.</w:t>
      </w:r>
    </w:p>
    <w:p w14:paraId="6BB5A6A5" w14:textId="251F3AB8" w:rsidR="00602A32" w:rsidRPr="00602A32" w:rsidRDefault="00602A32" w:rsidP="00545BD9">
      <w:pPr>
        <w:pStyle w:val="Signature"/>
        <w:spacing w:before="0" w:line="360" w:lineRule="auto"/>
        <w:rPr>
          <w:rFonts w:ascii="Times New Roman" w:hAnsi="Times New Roman"/>
          <w:sz w:val="24"/>
          <w:szCs w:val="24"/>
        </w:rPr>
      </w:pPr>
      <w:r>
        <w:rPr>
          <w:rFonts w:ascii="Times New Roman" w:hAnsi="Times New Roman"/>
          <w:sz w:val="24"/>
          <w:szCs w:val="24"/>
        </w:rPr>
        <w:tab/>
      </w:r>
      <w:r w:rsidRPr="00602A32">
        <w:rPr>
          <w:rFonts w:ascii="Times New Roman" w:hAnsi="Times New Roman"/>
          <w:sz w:val="24"/>
          <w:szCs w:val="24"/>
        </w:rPr>
        <w:t>C.  Contexts.   Admiral</w:t>
      </w:r>
      <w:r w:rsidR="0070089B">
        <w:rPr>
          <w:rFonts w:ascii="Times New Roman" w:hAnsi="Times New Roman"/>
          <w:sz w:val="24"/>
          <w:szCs w:val="24"/>
        </w:rPr>
        <w:t>,</w:t>
      </w:r>
      <w:r w:rsidRPr="00602A32">
        <w:rPr>
          <w:rFonts w:ascii="Times New Roman" w:hAnsi="Times New Roman"/>
          <w:sz w:val="24"/>
          <w:szCs w:val="24"/>
        </w:rPr>
        <w:t xml:space="preserve"> there are three contexts that bear on the analysis and that influenced my thinking about all three architectures, and fleet architecture in general.</w:t>
      </w:r>
      <w:r w:rsidR="00B000CF">
        <w:rPr>
          <w:rFonts w:ascii="Times New Roman" w:hAnsi="Times New Roman"/>
          <w:sz w:val="24"/>
          <w:szCs w:val="24"/>
        </w:rPr>
        <w:t xml:space="preserve">  Changes in all three of these contexts</w:t>
      </w:r>
      <w:r w:rsidR="0070089B">
        <w:rPr>
          <w:rFonts w:ascii="Times New Roman" w:hAnsi="Times New Roman"/>
          <w:sz w:val="24"/>
          <w:szCs w:val="24"/>
        </w:rPr>
        <w:t xml:space="preserve"> might have significant impact on the efficacy of a particular plan and thus I favored the plan that seemed most “change-amenable.”</w:t>
      </w:r>
    </w:p>
    <w:p w14:paraId="2FB8B542" w14:textId="198A1B68" w:rsidR="00602A32" w:rsidRDefault="00602A32" w:rsidP="00545BD9">
      <w:pPr>
        <w:pStyle w:val="Signature"/>
        <w:spacing w:before="0" w:line="360" w:lineRule="auto"/>
        <w:rPr>
          <w:rFonts w:ascii="Times New Roman" w:hAnsi="Times New Roman"/>
          <w:sz w:val="24"/>
          <w:szCs w:val="24"/>
        </w:rPr>
      </w:pPr>
      <w:r>
        <w:rPr>
          <w:rFonts w:ascii="Times New Roman" w:hAnsi="Times New Roman"/>
          <w:sz w:val="24"/>
          <w:szCs w:val="24"/>
        </w:rPr>
        <w:tab/>
        <w:t>-</w:t>
      </w:r>
      <w:r w:rsidRPr="00B000CF">
        <w:rPr>
          <w:rFonts w:ascii="Times New Roman" w:hAnsi="Times New Roman"/>
          <w:sz w:val="24"/>
          <w:szCs w:val="24"/>
          <w:u w:val="single"/>
        </w:rPr>
        <w:t>Strategic.</w:t>
      </w:r>
      <w:r>
        <w:rPr>
          <w:rFonts w:ascii="Times New Roman" w:hAnsi="Times New Roman"/>
          <w:sz w:val="24"/>
          <w:szCs w:val="24"/>
        </w:rPr>
        <w:t xml:space="preserve">   The current maritime strategy (CS-21R, 2015) aligns loosely with the national security (NSS) and national military strategies (NMS).  However this larger strategic context within which maritime strategy resides may in fact change substantially from a values-based system supported by CS-21R to a more interest based one that reflects something along the lines of what Barry Posen advocates in </w:t>
      </w:r>
      <w:r w:rsidRPr="00602A32">
        <w:rPr>
          <w:rFonts w:ascii="Times New Roman" w:hAnsi="Times New Roman"/>
          <w:i/>
          <w:sz w:val="24"/>
          <w:szCs w:val="24"/>
        </w:rPr>
        <w:t>Restraint</w:t>
      </w:r>
      <w:r>
        <w:rPr>
          <w:rFonts w:ascii="Times New Roman" w:hAnsi="Times New Roman"/>
          <w:sz w:val="24"/>
          <w:szCs w:val="24"/>
        </w:rPr>
        <w:t>.</w:t>
      </w:r>
      <w:r>
        <w:rPr>
          <w:rStyle w:val="EndnoteReference"/>
          <w:rFonts w:ascii="Times New Roman" w:hAnsi="Times New Roman"/>
          <w:sz w:val="24"/>
          <w:szCs w:val="24"/>
        </w:rPr>
        <w:endnoteReference w:id="2"/>
      </w:r>
      <w:r w:rsidR="006115F9">
        <w:rPr>
          <w:rFonts w:ascii="Times New Roman" w:hAnsi="Times New Roman"/>
          <w:sz w:val="24"/>
          <w:szCs w:val="24"/>
        </w:rPr>
        <w:t xml:space="preserve">  It is no accident that the book’s dust cover pictures three US Navy warships.</w:t>
      </w:r>
    </w:p>
    <w:p w14:paraId="05B8B1D0" w14:textId="5923DDBF" w:rsidR="006115F9" w:rsidRPr="006115F9" w:rsidRDefault="006115F9" w:rsidP="00545BD9">
      <w:pPr>
        <w:pStyle w:val="SignatureJobTitle"/>
        <w:spacing w:line="360" w:lineRule="auto"/>
        <w:rPr>
          <w:rFonts w:ascii="Times New Roman" w:hAnsi="Times New Roman"/>
          <w:sz w:val="24"/>
          <w:szCs w:val="24"/>
        </w:rPr>
      </w:pPr>
      <w:r w:rsidRPr="006115F9">
        <w:rPr>
          <w:rFonts w:ascii="Times New Roman" w:hAnsi="Times New Roman"/>
          <w:sz w:val="24"/>
          <w:szCs w:val="24"/>
        </w:rPr>
        <w:tab/>
        <w:t xml:space="preserve">- </w:t>
      </w:r>
      <w:r w:rsidRPr="00B000CF">
        <w:rPr>
          <w:rFonts w:ascii="Times New Roman" w:hAnsi="Times New Roman"/>
          <w:sz w:val="24"/>
          <w:szCs w:val="24"/>
          <w:u w:val="single"/>
        </w:rPr>
        <w:t>Historical.</w:t>
      </w:r>
      <w:r w:rsidR="0070089B">
        <w:rPr>
          <w:rFonts w:ascii="Times New Roman" w:hAnsi="Times New Roman"/>
          <w:sz w:val="24"/>
          <w:szCs w:val="24"/>
          <w:u w:val="single"/>
        </w:rPr>
        <w:t xml:space="preserve"> </w:t>
      </w:r>
      <w:r w:rsidR="0070089B" w:rsidRPr="0070089B">
        <w:rPr>
          <w:rFonts w:ascii="Times New Roman" w:hAnsi="Times New Roman"/>
          <w:sz w:val="24"/>
          <w:szCs w:val="24"/>
        </w:rPr>
        <w:t xml:space="preserve"> We might also label this the geo-political “crap happens” context.</w:t>
      </w:r>
      <w:r w:rsidRPr="0070089B">
        <w:rPr>
          <w:rFonts w:ascii="Times New Roman" w:hAnsi="Times New Roman"/>
          <w:sz w:val="24"/>
          <w:szCs w:val="24"/>
        </w:rPr>
        <w:t xml:space="preserve">   </w:t>
      </w:r>
      <w:r>
        <w:rPr>
          <w:rFonts w:ascii="Times New Roman" w:hAnsi="Times New Roman"/>
          <w:sz w:val="24"/>
          <w:szCs w:val="24"/>
        </w:rPr>
        <w:t>I responded several years ago to someone who had claimed the United States, and the globalized word in general, had entered a post-naval era.   My response, in a 2009 lecture to the CNO Strategic Studies Group and then in publication (2011), argued that the US was actually in  a period analogous to an interwar period,  something I called an “inter-naval” era.   That era is over, but the fleet architectures</w:t>
      </w:r>
      <w:r w:rsidR="00B000CF">
        <w:rPr>
          <w:rFonts w:ascii="Times New Roman" w:hAnsi="Times New Roman"/>
          <w:sz w:val="24"/>
          <w:szCs w:val="24"/>
        </w:rPr>
        <w:t xml:space="preserve"> and acquisition</w:t>
      </w:r>
      <w:r>
        <w:rPr>
          <w:rFonts w:ascii="Times New Roman" w:hAnsi="Times New Roman"/>
          <w:sz w:val="24"/>
          <w:szCs w:val="24"/>
        </w:rPr>
        <w:t xml:space="preserve"> approach from that era (which might have begun in 1990)</w:t>
      </w:r>
      <w:r w:rsidR="00B000CF">
        <w:rPr>
          <w:rFonts w:ascii="Times New Roman" w:hAnsi="Times New Roman"/>
          <w:sz w:val="24"/>
          <w:szCs w:val="24"/>
        </w:rPr>
        <w:t>, continue to linger.   Threats to maritime security vis-à-vis US strategy are no longer opaque.</w:t>
      </w:r>
      <w:r w:rsidR="00B000CF">
        <w:rPr>
          <w:rStyle w:val="EndnoteReference"/>
          <w:rFonts w:ascii="Times New Roman" w:hAnsi="Times New Roman"/>
          <w:sz w:val="24"/>
          <w:szCs w:val="24"/>
        </w:rPr>
        <w:endnoteReference w:id="3"/>
      </w:r>
    </w:p>
    <w:p w14:paraId="489F84F2" w14:textId="4FFEDBB3" w:rsidR="006115F9" w:rsidRPr="006115F9" w:rsidRDefault="006115F9" w:rsidP="00545BD9">
      <w:pPr>
        <w:spacing w:after="0" w:line="360" w:lineRule="auto"/>
        <w:rPr>
          <w:rFonts w:ascii="Times New Roman" w:hAnsi="Times New Roman" w:cs="Times New Roman"/>
          <w:sz w:val="24"/>
          <w:szCs w:val="24"/>
        </w:rPr>
      </w:pPr>
      <w:r w:rsidRPr="006115F9">
        <w:rPr>
          <w:rFonts w:ascii="Times New Roman" w:hAnsi="Times New Roman" w:cs="Times New Roman"/>
          <w:sz w:val="24"/>
          <w:szCs w:val="24"/>
        </w:rPr>
        <w:tab/>
        <w:t>-</w:t>
      </w:r>
      <w:r>
        <w:rPr>
          <w:rFonts w:ascii="Times New Roman" w:hAnsi="Times New Roman" w:cs="Times New Roman"/>
          <w:sz w:val="24"/>
          <w:szCs w:val="24"/>
        </w:rPr>
        <w:t xml:space="preserve"> </w:t>
      </w:r>
      <w:r w:rsidRPr="00B000CF">
        <w:rPr>
          <w:rFonts w:ascii="Times New Roman" w:hAnsi="Times New Roman" w:cs="Times New Roman"/>
          <w:sz w:val="24"/>
          <w:szCs w:val="24"/>
          <w:u w:val="single"/>
        </w:rPr>
        <w:t>Budgetary</w:t>
      </w:r>
      <w:r w:rsidR="00B000CF">
        <w:rPr>
          <w:rFonts w:ascii="Times New Roman" w:hAnsi="Times New Roman" w:cs="Times New Roman"/>
          <w:sz w:val="24"/>
          <w:szCs w:val="24"/>
        </w:rPr>
        <w:t>.    Senator John McCain’s white paper emphasizes the challenges posed by an uncertain budget environment, especially the Budget Control Act</w:t>
      </w:r>
      <w:r w:rsidR="0070089B">
        <w:rPr>
          <w:rFonts w:ascii="Times New Roman" w:hAnsi="Times New Roman" w:cs="Times New Roman"/>
          <w:sz w:val="24"/>
          <w:szCs w:val="24"/>
        </w:rPr>
        <w:t xml:space="preserve"> (BCA)</w:t>
      </w:r>
      <w:r w:rsidR="00B000CF">
        <w:rPr>
          <w:rFonts w:ascii="Times New Roman" w:hAnsi="Times New Roman" w:cs="Times New Roman"/>
          <w:sz w:val="24"/>
          <w:szCs w:val="24"/>
        </w:rPr>
        <w:t>, on any long range planning for a distinctly different fleet architecture tied to a more ambitious construction program</w:t>
      </w:r>
      <w:r w:rsidR="00B000CF">
        <w:rPr>
          <w:rStyle w:val="EndnoteReference"/>
          <w:rFonts w:ascii="Times New Roman" w:hAnsi="Times New Roman" w:cs="Times New Roman"/>
          <w:sz w:val="24"/>
          <w:szCs w:val="24"/>
        </w:rPr>
        <w:endnoteReference w:id="4"/>
      </w:r>
      <w:r w:rsidR="00B000CF">
        <w:rPr>
          <w:rFonts w:ascii="Times New Roman" w:hAnsi="Times New Roman" w:cs="Times New Roman"/>
          <w:sz w:val="24"/>
          <w:szCs w:val="24"/>
        </w:rPr>
        <w:t>.</w:t>
      </w:r>
    </w:p>
    <w:p w14:paraId="6382A48D" w14:textId="7F3F50C5" w:rsidR="00CA478D" w:rsidRPr="00602A32" w:rsidRDefault="00856FB3" w:rsidP="00545BD9">
      <w:pPr>
        <w:pStyle w:val="Signature"/>
        <w:spacing w:before="0" w:line="360" w:lineRule="auto"/>
        <w:rPr>
          <w:rFonts w:ascii="Times New Roman" w:hAnsi="Times New Roman"/>
          <w:sz w:val="24"/>
          <w:szCs w:val="24"/>
        </w:rPr>
      </w:pPr>
      <w:r w:rsidRPr="00602A32">
        <w:rPr>
          <w:rFonts w:ascii="Times New Roman" w:hAnsi="Times New Roman"/>
          <w:sz w:val="24"/>
          <w:szCs w:val="24"/>
        </w:rPr>
        <w:t xml:space="preserve">2.    Qualitative Innovation comparison.    </w:t>
      </w:r>
      <w:r w:rsidR="00705037" w:rsidRPr="00705037">
        <w:rPr>
          <w:rFonts w:ascii="Times New Roman" w:hAnsi="Times New Roman"/>
          <w:sz w:val="24"/>
          <w:szCs w:val="24"/>
        </w:rPr>
        <w:t xml:space="preserve">I will follow this qualitative discussion with what I </w:t>
      </w:r>
      <w:r w:rsidR="00797E3E">
        <w:rPr>
          <w:rFonts w:ascii="Times New Roman" w:hAnsi="Times New Roman"/>
          <w:sz w:val="24"/>
          <w:szCs w:val="24"/>
        </w:rPr>
        <w:t>characterize as</w:t>
      </w:r>
      <w:r w:rsidR="00705037" w:rsidRPr="00705037">
        <w:rPr>
          <w:rFonts w:ascii="Times New Roman" w:hAnsi="Times New Roman"/>
          <w:sz w:val="24"/>
          <w:szCs w:val="24"/>
        </w:rPr>
        <w:t xml:space="preserve"> “caveats” and then summarize, briefly, a</w:t>
      </w:r>
      <w:r w:rsidR="0070089B">
        <w:rPr>
          <w:rFonts w:ascii="Times New Roman" w:hAnsi="Times New Roman"/>
          <w:sz w:val="24"/>
          <w:szCs w:val="24"/>
        </w:rPr>
        <w:t xml:space="preserve"> possible</w:t>
      </w:r>
      <w:r w:rsidR="00705037" w:rsidRPr="00705037">
        <w:rPr>
          <w:rFonts w:ascii="Times New Roman" w:hAnsi="Times New Roman"/>
          <w:sz w:val="24"/>
          <w:szCs w:val="24"/>
        </w:rPr>
        <w:t xml:space="preserve"> way ahead.</w:t>
      </w:r>
    </w:p>
    <w:p w14:paraId="2DB1E556" w14:textId="0D6FF112" w:rsidR="00CA478D" w:rsidRDefault="00CA478D" w:rsidP="00545BD9">
      <w:pPr>
        <w:pStyle w:val="Signature"/>
        <w:spacing w:before="0" w:line="360" w:lineRule="auto"/>
        <w:ind w:firstLine="720"/>
        <w:rPr>
          <w:rFonts w:ascii="Times New Roman" w:hAnsi="Times New Roman"/>
          <w:sz w:val="24"/>
          <w:szCs w:val="24"/>
        </w:rPr>
      </w:pPr>
      <w:r w:rsidRPr="00602A32">
        <w:rPr>
          <w:rFonts w:ascii="Times New Roman" w:hAnsi="Times New Roman"/>
          <w:sz w:val="24"/>
          <w:szCs w:val="24"/>
        </w:rPr>
        <w:t xml:space="preserve">A.  </w:t>
      </w:r>
      <w:r w:rsidR="00856FB3" w:rsidRPr="00602A32">
        <w:rPr>
          <w:rFonts w:ascii="Times New Roman" w:hAnsi="Times New Roman"/>
          <w:sz w:val="24"/>
          <w:szCs w:val="24"/>
          <w:u w:val="single"/>
        </w:rPr>
        <w:t>Based on my reading of the reports along with the additional briefings and talks</w:t>
      </w:r>
      <w:r w:rsidR="002E6608">
        <w:rPr>
          <w:rFonts w:ascii="Times New Roman" w:hAnsi="Times New Roman"/>
          <w:sz w:val="24"/>
          <w:szCs w:val="24"/>
          <w:u w:val="single"/>
        </w:rPr>
        <w:t xml:space="preserve"> with other members of</w:t>
      </w:r>
      <w:r w:rsidR="00856FB3" w:rsidRPr="00602A32">
        <w:rPr>
          <w:rFonts w:ascii="Times New Roman" w:hAnsi="Times New Roman"/>
          <w:sz w:val="24"/>
          <w:szCs w:val="24"/>
          <w:u w:val="single"/>
        </w:rPr>
        <w:t xml:space="preserve"> the FDAP I find that t</w:t>
      </w:r>
      <w:r w:rsidR="007A003C" w:rsidRPr="00602A32">
        <w:rPr>
          <w:rFonts w:ascii="Times New Roman" w:hAnsi="Times New Roman"/>
          <w:sz w:val="24"/>
          <w:szCs w:val="24"/>
          <w:u w:val="single"/>
        </w:rPr>
        <w:t>he CSBA study promises</w:t>
      </w:r>
      <w:r w:rsidR="00856FB3" w:rsidRPr="00602A32">
        <w:rPr>
          <w:rFonts w:ascii="Times New Roman" w:hAnsi="Times New Roman"/>
          <w:sz w:val="24"/>
          <w:szCs w:val="24"/>
          <w:u w:val="single"/>
        </w:rPr>
        <w:t xml:space="preserve"> newer ways of doing </w:t>
      </w:r>
      <w:r w:rsidR="007A003C" w:rsidRPr="00602A32">
        <w:rPr>
          <w:rFonts w:ascii="Times New Roman" w:hAnsi="Times New Roman"/>
          <w:sz w:val="24"/>
          <w:szCs w:val="24"/>
          <w:u w:val="single"/>
        </w:rPr>
        <w:t>business</w:t>
      </w:r>
      <w:r w:rsidR="0070089B">
        <w:rPr>
          <w:rFonts w:ascii="Times New Roman" w:hAnsi="Times New Roman"/>
          <w:sz w:val="24"/>
          <w:szCs w:val="24"/>
          <w:u w:val="single"/>
        </w:rPr>
        <w:t xml:space="preserve"> (i.e. more innovative)</w:t>
      </w:r>
      <w:r w:rsidR="007A003C" w:rsidRPr="00602A32">
        <w:rPr>
          <w:rFonts w:ascii="Times New Roman" w:hAnsi="Times New Roman"/>
          <w:sz w:val="24"/>
          <w:szCs w:val="24"/>
          <w:u w:val="single"/>
        </w:rPr>
        <w:t>, including warfighting,</w:t>
      </w:r>
      <w:r w:rsidR="00856FB3" w:rsidRPr="00602A32">
        <w:rPr>
          <w:rFonts w:ascii="Times New Roman" w:hAnsi="Times New Roman"/>
          <w:sz w:val="24"/>
          <w:szCs w:val="24"/>
          <w:u w:val="single"/>
        </w:rPr>
        <w:t xml:space="preserve"> at a number of levels.</w:t>
      </w:r>
      <w:r w:rsidR="00856FB3" w:rsidRPr="00602A32">
        <w:rPr>
          <w:rFonts w:ascii="Times New Roman" w:hAnsi="Times New Roman"/>
          <w:sz w:val="24"/>
          <w:szCs w:val="24"/>
        </w:rPr>
        <w:t xml:space="preserve"> </w:t>
      </w:r>
      <w:r w:rsidR="007A003C" w:rsidRPr="00602A32">
        <w:rPr>
          <w:rFonts w:ascii="Times New Roman" w:hAnsi="Times New Roman"/>
          <w:sz w:val="24"/>
          <w:szCs w:val="24"/>
        </w:rPr>
        <w:t xml:space="preserve">  </w:t>
      </w:r>
      <w:r w:rsidR="00822BA3">
        <w:rPr>
          <w:rFonts w:ascii="Times New Roman" w:hAnsi="Times New Roman"/>
          <w:sz w:val="24"/>
          <w:szCs w:val="24"/>
        </w:rPr>
        <w:t xml:space="preserve">The </w:t>
      </w:r>
      <w:r w:rsidR="007A003C" w:rsidRPr="00602A32">
        <w:rPr>
          <w:rFonts w:ascii="Times New Roman" w:hAnsi="Times New Roman"/>
          <w:sz w:val="24"/>
          <w:szCs w:val="24"/>
        </w:rPr>
        <w:t xml:space="preserve">dual structure of the fleet architecture they propose—the maneuver </w:t>
      </w:r>
      <w:r w:rsidR="00797E3E">
        <w:rPr>
          <w:rFonts w:ascii="Times New Roman" w:hAnsi="Times New Roman"/>
          <w:sz w:val="24"/>
          <w:szCs w:val="24"/>
        </w:rPr>
        <w:t>(</w:t>
      </w:r>
      <w:r w:rsidR="007A003C" w:rsidRPr="00602A32">
        <w:rPr>
          <w:rFonts w:ascii="Times New Roman" w:hAnsi="Times New Roman"/>
          <w:sz w:val="24"/>
          <w:szCs w:val="24"/>
        </w:rPr>
        <w:t>or surge</w:t>
      </w:r>
      <w:r w:rsidR="00797E3E">
        <w:rPr>
          <w:rFonts w:ascii="Times New Roman" w:hAnsi="Times New Roman"/>
          <w:sz w:val="24"/>
          <w:szCs w:val="24"/>
        </w:rPr>
        <w:t>) force</w:t>
      </w:r>
      <w:r w:rsidR="007A003C" w:rsidRPr="00602A32">
        <w:rPr>
          <w:rFonts w:ascii="Times New Roman" w:hAnsi="Times New Roman"/>
          <w:sz w:val="24"/>
          <w:szCs w:val="24"/>
        </w:rPr>
        <w:t xml:space="preserve"> and the forward deployed deterrent </w:t>
      </w:r>
      <w:r w:rsidR="00797E3E">
        <w:rPr>
          <w:rFonts w:ascii="Times New Roman" w:hAnsi="Times New Roman"/>
          <w:sz w:val="24"/>
          <w:szCs w:val="24"/>
        </w:rPr>
        <w:t>force</w:t>
      </w:r>
      <w:r w:rsidR="007A003C" w:rsidRPr="00602A32">
        <w:rPr>
          <w:rFonts w:ascii="Times New Roman" w:hAnsi="Times New Roman"/>
          <w:sz w:val="24"/>
          <w:szCs w:val="24"/>
        </w:rPr>
        <w:t xml:space="preserve">—has great promise while at the same time being able to link today’s existing </w:t>
      </w:r>
      <w:r w:rsidR="007A003C" w:rsidRPr="00602A32">
        <w:rPr>
          <w:rFonts w:ascii="Times New Roman" w:hAnsi="Times New Roman"/>
          <w:sz w:val="24"/>
          <w:szCs w:val="24"/>
        </w:rPr>
        <w:lastRenderedPageBreak/>
        <w:t>legacy fleet to the future</w:t>
      </w:r>
      <w:r w:rsidR="00797E3E">
        <w:rPr>
          <w:rFonts w:ascii="Times New Roman" w:hAnsi="Times New Roman"/>
          <w:sz w:val="24"/>
          <w:szCs w:val="24"/>
        </w:rPr>
        <w:t xml:space="preserve"> construct</w:t>
      </w:r>
      <w:r w:rsidR="007A003C" w:rsidRPr="00602A32">
        <w:rPr>
          <w:rFonts w:ascii="Times New Roman" w:hAnsi="Times New Roman"/>
          <w:sz w:val="24"/>
          <w:szCs w:val="24"/>
        </w:rPr>
        <w:t>.    There is precedent for this sort of fleet in both the British Fleet prior to World War I (the dreadnoughts versus the flotilla</w:t>
      </w:r>
      <w:r w:rsidR="00797E3E">
        <w:rPr>
          <w:rFonts w:ascii="Times New Roman" w:hAnsi="Times New Roman"/>
          <w:sz w:val="24"/>
          <w:szCs w:val="24"/>
        </w:rPr>
        <w:t>-light</w:t>
      </w:r>
      <w:r w:rsidR="007A003C" w:rsidRPr="00602A32">
        <w:rPr>
          <w:rFonts w:ascii="Times New Roman" w:hAnsi="Times New Roman"/>
          <w:sz w:val="24"/>
          <w:szCs w:val="24"/>
        </w:rPr>
        <w:t xml:space="preserve"> forces with torpedoes) as well as the US Navy’s battle fleet versus scouting fleet of the interwar period</w:t>
      </w:r>
      <w:r w:rsidR="00797E3E">
        <w:rPr>
          <w:rFonts w:ascii="Times New Roman" w:hAnsi="Times New Roman"/>
          <w:sz w:val="24"/>
          <w:szCs w:val="24"/>
        </w:rPr>
        <w:t xml:space="preserve"> (1922-1940)</w:t>
      </w:r>
      <w:r w:rsidR="007A003C" w:rsidRPr="00602A32">
        <w:rPr>
          <w:rFonts w:ascii="Times New Roman" w:hAnsi="Times New Roman"/>
          <w:sz w:val="24"/>
          <w:szCs w:val="24"/>
        </w:rPr>
        <w:t>.</w:t>
      </w:r>
      <w:r w:rsidR="0070089B">
        <w:rPr>
          <w:rStyle w:val="EndnoteReference"/>
          <w:rFonts w:ascii="Times New Roman" w:hAnsi="Times New Roman"/>
          <w:sz w:val="24"/>
          <w:szCs w:val="24"/>
        </w:rPr>
        <w:endnoteReference w:id="5"/>
      </w:r>
      <w:r w:rsidR="007A003C" w:rsidRPr="00602A32">
        <w:rPr>
          <w:rFonts w:ascii="Times New Roman" w:hAnsi="Times New Roman"/>
          <w:sz w:val="24"/>
          <w:szCs w:val="24"/>
        </w:rPr>
        <w:t xml:space="preserve">   It does suggest, however, changes to the existing maritime strategy, especially what will suffice for </w:t>
      </w:r>
      <w:r w:rsidR="0070089B">
        <w:rPr>
          <w:rFonts w:ascii="Times New Roman" w:hAnsi="Times New Roman"/>
          <w:sz w:val="24"/>
          <w:szCs w:val="24"/>
        </w:rPr>
        <w:t xml:space="preserve">warship </w:t>
      </w:r>
      <w:r w:rsidR="007A003C" w:rsidRPr="00602A32">
        <w:rPr>
          <w:rFonts w:ascii="Times New Roman" w:hAnsi="Times New Roman"/>
          <w:sz w:val="24"/>
          <w:szCs w:val="24"/>
        </w:rPr>
        <w:t>presence forward</w:t>
      </w:r>
      <w:r w:rsidR="00797E3E">
        <w:rPr>
          <w:rFonts w:ascii="Times New Roman" w:hAnsi="Times New Roman"/>
          <w:sz w:val="24"/>
          <w:szCs w:val="24"/>
        </w:rPr>
        <w:t>.   T</w:t>
      </w:r>
      <w:r w:rsidR="007A003C" w:rsidRPr="00602A32">
        <w:rPr>
          <w:rFonts w:ascii="Times New Roman" w:hAnsi="Times New Roman"/>
          <w:sz w:val="24"/>
          <w:szCs w:val="24"/>
        </w:rPr>
        <w:t>he two fleet construct seems to allow a graceful transition to 2030.</w:t>
      </w:r>
      <w:r w:rsidR="006E4B6F" w:rsidRPr="00602A32">
        <w:rPr>
          <w:rFonts w:ascii="Times New Roman" w:hAnsi="Times New Roman"/>
          <w:sz w:val="24"/>
          <w:szCs w:val="24"/>
        </w:rPr>
        <w:t xml:space="preserve">  This approach also seems to </w:t>
      </w:r>
      <w:r w:rsidR="00797E3E">
        <w:rPr>
          <w:rFonts w:ascii="Times New Roman" w:hAnsi="Times New Roman"/>
          <w:sz w:val="24"/>
          <w:szCs w:val="24"/>
        </w:rPr>
        <w:t xml:space="preserve">effectively </w:t>
      </w:r>
      <w:r w:rsidR="006E4B6F" w:rsidRPr="00602A32">
        <w:rPr>
          <w:rFonts w:ascii="Times New Roman" w:hAnsi="Times New Roman"/>
          <w:sz w:val="24"/>
          <w:szCs w:val="24"/>
        </w:rPr>
        <w:t>leverage the</w:t>
      </w:r>
      <w:r w:rsidR="00D803E9" w:rsidRPr="00602A32">
        <w:rPr>
          <w:rFonts w:ascii="Times New Roman" w:hAnsi="Times New Roman"/>
          <w:sz w:val="24"/>
          <w:szCs w:val="24"/>
        </w:rPr>
        <w:t xml:space="preserve"> </w:t>
      </w:r>
      <w:r w:rsidR="00D803E9" w:rsidRPr="00797E3E">
        <w:rPr>
          <w:rFonts w:ascii="Times New Roman" w:hAnsi="Times New Roman"/>
          <w:i/>
          <w:sz w:val="24"/>
          <w:szCs w:val="24"/>
        </w:rPr>
        <w:t>viable</w:t>
      </w:r>
      <w:r w:rsidR="006E4B6F" w:rsidRPr="00602A32">
        <w:rPr>
          <w:rFonts w:ascii="Times New Roman" w:hAnsi="Times New Roman"/>
          <w:sz w:val="24"/>
          <w:szCs w:val="24"/>
        </w:rPr>
        <w:t xml:space="preserve"> technologies that will be available in 2030 (with </w:t>
      </w:r>
      <w:r w:rsidR="00D803E9" w:rsidRPr="00602A32">
        <w:rPr>
          <w:rFonts w:ascii="Times New Roman" w:hAnsi="Times New Roman"/>
          <w:sz w:val="24"/>
          <w:szCs w:val="24"/>
        </w:rPr>
        <w:t>the possible exception of rail g</w:t>
      </w:r>
      <w:r w:rsidR="006E4B6F" w:rsidRPr="00602A32">
        <w:rPr>
          <w:rFonts w:ascii="Times New Roman" w:hAnsi="Times New Roman"/>
          <w:sz w:val="24"/>
          <w:szCs w:val="24"/>
        </w:rPr>
        <w:t>un).</w:t>
      </w:r>
      <w:r w:rsidR="00D803E9" w:rsidRPr="00602A32">
        <w:rPr>
          <w:rFonts w:ascii="Times New Roman" w:hAnsi="Times New Roman"/>
          <w:sz w:val="24"/>
          <w:szCs w:val="24"/>
        </w:rPr>
        <w:t xml:space="preserve">   </w:t>
      </w:r>
      <w:r w:rsidR="00797E3E">
        <w:rPr>
          <w:rFonts w:ascii="Times New Roman" w:hAnsi="Times New Roman"/>
          <w:sz w:val="24"/>
          <w:szCs w:val="24"/>
        </w:rPr>
        <w:t>An area of concern</w:t>
      </w:r>
      <w:r w:rsidR="00D803E9" w:rsidRPr="00602A32">
        <w:rPr>
          <w:rFonts w:ascii="Times New Roman" w:hAnsi="Times New Roman"/>
          <w:sz w:val="24"/>
          <w:szCs w:val="24"/>
        </w:rPr>
        <w:t xml:space="preserve"> is that we might be developing a fleet with no staying power—that is, a fleet that cannot fight a protracted naval war like those of most of the past 400 years.   However,  the idea of </w:t>
      </w:r>
      <w:r w:rsidR="00797E3E">
        <w:rPr>
          <w:rFonts w:ascii="Times New Roman" w:hAnsi="Times New Roman"/>
          <w:sz w:val="24"/>
          <w:szCs w:val="24"/>
        </w:rPr>
        <w:t xml:space="preserve">a </w:t>
      </w:r>
      <w:r w:rsidR="00D803E9" w:rsidRPr="00602A32">
        <w:rPr>
          <w:rFonts w:ascii="Times New Roman" w:hAnsi="Times New Roman"/>
          <w:sz w:val="24"/>
          <w:szCs w:val="24"/>
        </w:rPr>
        <w:t>surge or maneuver fleet force implies a fleet that can build up combat power if forward forces are rapidly attrited, overwhelmed, or pushed out of their initial operating area</w:t>
      </w:r>
      <w:r w:rsidRPr="00602A32">
        <w:rPr>
          <w:rFonts w:ascii="Times New Roman" w:hAnsi="Times New Roman"/>
          <w:sz w:val="24"/>
          <w:szCs w:val="24"/>
        </w:rPr>
        <w:t xml:space="preserve">s soon after a conflict begins.  </w:t>
      </w:r>
      <w:r w:rsidR="00F3308D">
        <w:rPr>
          <w:rFonts w:ascii="Times New Roman" w:hAnsi="Times New Roman"/>
          <w:sz w:val="24"/>
          <w:szCs w:val="24"/>
        </w:rPr>
        <w:t>Something along these lines happened in the Pacific in World War II when the Asiatic Fleet was effectively annihilated.</w:t>
      </w:r>
    </w:p>
    <w:p w14:paraId="6CD182B7" w14:textId="6EAC0BF2" w:rsidR="00797E3E" w:rsidRPr="00797E3E" w:rsidRDefault="00797E3E" w:rsidP="00545BD9">
      <w:pPr>
        <w:pStyle w:val="SignatureJobTitle"/>
        <w:spacing w:line="360" w:lineRule="auto"/>
        <w:ind w:firstLine="720"/>
      </w:pPr>
      <w:r>
        <w:rPr>
          <w:rFonts w:ascii="Times New Roman" w:hAnsi="Times New Roman"/>
          <w:sz w:val="24"/>
          <w:szCs w:val="24"/>
        </w:rPr>
        <w:t>B.  In</w:t>
      </w:r>
      <w:r w:rsidRPr="00602A32">
        <w:rPr>
          <w:rFonts w:ascii="Times New Roman" w:hAnsi="Times New Roman"/>
          <w:sz w:val="24"/>
          <w:szCs w:val="24"/>
        </w:rPr>
        <w:t xml:space="preserve"> the realm of </w:t>
      </w:r>
      <w:r w:rsidRPr="00797E3E">
        <w:rPr>
          <w:rFonts w:ascii="Times New Roman" w:hAnsi="Times New Roman"/>
          <w:sz w:val="24"/>
          <w:szCs w:val="24"/>
          <w:u w:val="single"/>
        </w:rPr>
        <w:t>feasibility</w:t>
      </w:r>
      <w:r w:rsidRPr="00602A32">
        <w:rPr>
          <w:rFonts w:ascii="Times New Roman" w:hAnsi="Times New Roman"/>
          <w:sz w:val="24"/>
          <w:szCs w:val="24"/>
        </w:rPr>
        <w:t>, th</w:t>
      </w:r>
      <w:r w:rsidR="00096AA3">
        <w:rPr>
          <w:rFonts w:ascii="Times New Roman" w:hAnsi="Times New Roman"/>
          <w:sz w:val="24"/>
          <w:szCs w:val="24"/>
        </w:rPr>
        <w:t>e dual-fleet</w:t>
      </w:r>
      <w:r w:rsidRPr="00602A32">
        <w:rPr>
          <w:rFonts w:ascii="Times New Roman" w:hAnsi="Times New Roman"/>
          <w:sz w:val="24"/>
          <w:szCs w:val="24"/>
        </w:rPr>
        <w:t xml:space="preserve"> structure seems to best support the operational warfighting concepts for fleet design from your paper—electronic maneuver warfare (EMW) and distributed maritime operations (DMO), to include the </w:t>
      </w:r>
      <w:r w:rsidR="00096AA3">
        <w:rPr>
          <w:rFonts w:ascii="Times New Roman" w:hAnsi="Times New Roman"/>
          <w:sz w:val="24"/>
          <w:szCs w:val="24"/>
        </w:rPr>
        <w:t>complementary</w:t>
      </w:r>
      <w:r w:rsidRPr="00602A32">
        <w:rPr>
          <w:rFonts w:ascii="Times New Roman" w:hAnsi="Times New Roman"/>
          <w:sz w:val="24"/>
          <w:szCs w:val="24"/>
        </w:rPr>
        <w:t xml:space="preserve"> concepts for the distributed lethality that underwrites DMO.</w:t>
      </w:r>
      <w:r w:rsidR="00822BA3">
        <w:rPr>
          <w:rStyle w:val="EndnoteReference"/>
          <w:rFonts w:ascii="Times New Roman" w:hAnsi="Times New Roman"/>
          <w:sz w:val="24"/>
          <w:szCs w:val="24"/>
        </w:rPr>
        <w:endnoteReference w:id="6"/>
      </w:r>
      <w:r w:rsidRPr="00602A32">
        <w:rPr>
          <w:rFonts w:ascii="Times New Roman" w:hAnsi="Times New Roman"/>
          <w:sz w:val="24"/>
          <w:szCs w:val="24"/>
        </w:rPr>
        <w:t xml:space="preserve">  This implies</w:t>
      </w:r>
      <w:r w:rsidR="00096AA3">
        <w:rPr>
          <w:rFonts w:ascii="Times New Roman" w:hAnsi="Times New Roman"/>
          <w:sz w:val="24"/>
          <w:szCs w:val="24"/>
        </w:rPr>
        <w:t>,</w:t>
      </w:r>
      <w:r w:rsidRPr="00602A32">
        <w:rPr>
          <w:rFonts w:ascii="Times New Roman" w:hAnsi="Times New Roman"/>
          <w:sz w:val="24"/>
          <w:szCs w:val="24"/>
        </w:rPr>
        <w:t xml:space="preserve"> across the board</w:t>
      </w:r>
      <w:r w:rsidR="00096AA3">
        <w:rPr>
          <w:rFonts w:ascii="Times New Roman" w:hAnsi="Times New Roman"/>
          <w:sz w:val="24"/>
          <w:szCs w:val="24"/>
        </w:rPr>
        <w:t>,</w:t>
      </w:r>
      <w:r w:rsidRPr="00602A32">
        <w:rPr>
          <w:rFonts w:ascii="Times New Roman" w:hAnsi="Times New Roman"/>
          <w:sz w:val="24"/>
          <w:szCs w:val="24"/>
        </w:rPr>
        <w:t xml:space="preserve"> different ways of organizing, training, and fighting.  </w:t>
      </w:r>
      <w:r>
        <w:rPr>
          <w:rFonts w:ascii="Times New Roman" w:hAnsi="Times New Roman"/>
          <w:sz w:val="24"/>
          <w:szCs w:val="24"/>
        </w:rPr>
        <w:t>Too, the two-tiered approach allows for a smaller fleet should budgets remain static or decrease, although this would imply a change of strategy in order to maintain readiness.</w:t>
      </w:r>
      <w:r>
        <w:tab/>
      </w:r>
    </w:p>
    <w:p w14:paraId="56E1B3EA" w14:textId="1A8007D9" w:rsidR="00CA478D" w:rsidRPr="00602A32" w:rsidRDefault="00797E3E" w:rsidP="00545BD9">
      <w:pPr>
        <w:pStyle w:val="Signature"/>
        <w:spacing w:before="0" w:line="360" w:lineRule="auto"/>
        <w:ind w:firstLine="720"/>
        <w:rPr>
          <w:rFonts w:ascii="Times New Roman" w:hAnsi="Times New Roman"/>
          <w:sz w:val="24"/>
          <w:szCs w:val="24"/>
        </w:rPr>
      </w:pPr>
      <w:r>
        <w:rPr>
          <w:rFonts w:ascii="Times New Roman" w:hAnsi="Times New Roman"/>
          <w:sz w:val="24"/>
          <w:szCs w:val="24"/>
        </w:rPr>
        <w:t xml:space="preserve">C.  </w:t>
      </w:r>
      <w:r w:rsidR="007A003C" w:rsidRPr="00602A32">
        <w:rPr>
          <w:rFonts w:ascii="Times New Roman" w:hAnsi="Times New Roman"/>
          <w:sz w:val="24"/>
          <w:szCs w:val="24"/>
        </w:rPr>
        <w:t>The other innovative component</w:t>
      </w:r>
      <w:r w:rsidR="00F844A1" w:rsidRPr="00602A32">
        <w:rPr>
          <w:rFonts w:ascii="Times New Roman" w:hAnsi="Times New Roman"/>
          <w:sz w:val="24"/>
          <w:szCs w:val="24"/>
        </w:rPr>
        <w:t>s</w:t>
      </w:r>
      <w:r>
        <w:rPr>
          <w:rFonts w:ascii="Times New Roman" w:hAnsi="Times New Roman"/>
          <w:sz w:val="24"/>
          <w:szCs w:val="24"/>
        </w:rPr>
        <w:t xml:space="preserve"> of the CSBA construct</w:t>
      </w:r>
      <w:r w:rsidR="00F844A1" w:rsidRPr="00602A32">
        <w:rPr>
          <w:rFonts w:ascii="Times New Roman" w:hAnsi="Times New Roman"/>
          <w:sz w:val="24"/>
          <w:szCs w:val="24"/>
        </w:rPr>
        <w:t xml:space="preserve"> are at the micro level and leave much room for experiment, evolution, and development of existing technologies.   </w:t>
      </w:r>
      <w:r w:rsidR="00CA478D" w:rsidRPr="00602A32">
        <w:rPr>
          <w:rFonts w:ascii="Times New Roman" w:hAnsi="Times New Roman"/>
          <w:sz w:val="24"/>
          <w:szCs w:val="24"/>
        </w:rPr>
        <w:t xml:space="preserve">It is at this level that the three approaches have much in common, especially in </w:t>
      </w:r>
      <w:r>
        <w:rPr>
          <w:rFonts w:ascii="Times New Roman" w:hAnsi="Times New Roman"/>
          <w:sz w:val="24"/>
          <w:szCs w:val="24"/>
        </w:rPr>
        <w:t>support</w:t>
      </w:r>
      <w:r w:rsidR="00CA478D" w:rsidRPr="00602A32">
        <w:rPr>
          <w:rFonts w:ascii="Times New Roman" w:hAnsi="Times New Roman"/>
          <w:sz w:val="24"/>
          <w:szCs w:val="24"/>
        </w:rPr>
        <w:t xml:space="preserve"> of </w:t>
      </w:r>
      <w:r>
        <w:rPr>
          <w:rFonts w:ascii="Times New Roman" w:hAnsi="Times New Roman"/>
          <w:sz w:val="24"/>
          <w:szCs w:val="24"/>
        </w:rPr>
        <w:t>your</w:t>
      </w:r>
      <w:r w:rsidR="00CA478D" w:rsidRPr="00602A32">
        <w:rPr>
          <w:rFonts w:ascii="Times New Roman" w:hAnsi="Times New Roman"/>
          <w:sz w:val="24"/>
          <w:szCs w:val="24"/>
        </w:rPr>
        <w:t xml:space="preserve"> operational concepts discussed above, as well as the technological trends involving, for example, unmanned systems and their place in DMO.</w:t>
      </w:r>
      <w:r>
        <w:rPr>
          <w:rFonts w:ascii="Times New Roman" w:hAnsi="Times New Roman"/>
          <w:sz w:val="24"/>
          <w:szCs w:val="24"/>
        </w:rPr>
        <w:t xml:space="preserve">  </w:t>
      </w:r>
      <w:r w:rsidR="00CA478D" w:rsidRPr="00602A32">
        <w:rPr>
          <w:rFonts w:ascii="Times New Roman" w:hAnsi="Times New Roman"/>
          <w:sz w:val="24"/>
          <w:szCs w:val="24"/>
        </w:rPr>
        <w:t xml:space="preserve">The CSBA proposal, in particular, </w:t>
      </w:r>
      <w:r w:rsidR="00F844A1" w:rsidRPr="00602A32">
        <w:rPr>
          <w:rFonts w:ascii="Times New Roman" w:hAnsi="Times New Roman"/>
          <w:sz w:val="24"/>
          <w:szCs w:val="24"/>
        </w:rPr>
        <w:t xml:space="preserve">has balance across a wide range of capabilities and seems to offer flexibility for fine-tuning if technological or other “black swans” occur.  </w:t>
      </w:r>
      <w:r w:rsidR="00096AA3">
        <w:rPr>
          <w:rFonts w:ascii="Times New Roman" w:hAnsi="Times New Roman"/>
          <w:sz w:val="24"/>
          <w:szCs w:val="24"/>
        </w:rPr>
        <w:t xml:space="preserve">However, the other two architectures could be conceivably </w:t>
      </w:r>
      <w:r w:rsidR="00B1436C">
        <w:rPr>
          <w:rFonts w:ascii="Times New Roman" w:hAnsi="Times New Roman"/>
          <w:sz w:val="24"/>
          <w:szCs w:val="24"/>
        </w:rPr>
        <w:t>“</w:t>
      </w:r>
      <w:r w:rsidR="00096AA3">
        <w:rPr>
          <w:rFonts w:ascii="Times New Roman" w:hAnsi="Times New Roman"/>
          <w:sz w:val="24"/>
          <w:szCs w:val="24"/>
        </w:rPr>
        <w:t>reprog</w:t>
      </w:r>
      <w:r w:rsidR="00B1436C">
        <w:rPr>
          <w:rFonts w:ascii="Times New Roman" w:hAnsi="Times New Roman"/>
          <w:sz w:val="24"/>
          <w:szCs w:val="24"/>
        </w:rPr>
        <w:t xml:space="preserve">rammed” –or maybe reorganized is a better characterization—into </w:t>
      </w:r>
      <w:r w:rsidR="002E6608">
        <w:rPr>
          <w:rFonts w:ascii="Times New Roman" w:hAnsi="Times New Roman"/>
          <w:sz w:val="24"/>
          <w:szCs w:val="24"/>
        </w:rPr>
        <w:t xml:space="preserve">the </w:t>
      </w:r>
      <w:r w:rsidR="00096AA3">
        <w:rPr>
          <w:rFonts w:ascii="Times New Roman" w:hAnsi="Times New Roman"/>
          <w:sz w:val="24"/>
          <w:szCs w:val="24"/>
        </w:rPr>
        <w:t xml:space="preserve">structure </w:t>
      </w:r>
      <w:r w:rsidR="00B1436C">
        <w:rPr>
          <w:rFonts w:ascii="Times New Roman" w:hAnsi="Times New Roman"/>
          <w:sz w:val="24"/>
          <w:szCs w:val="24"/>
        </w:rPr>
        <w:t>advocated</w:t>
      </w:r>
      <w:r w:rsidR="00096AA3">
        <w:rPr>
          <w:rFonts w:ascii="Times New Roman" w:hAnsi="Times New Roman"/>
          <w:sz w:val="24"/>
          <w:szCs w:val="24"/>
        </w:rPr>
        <w:t xml:space="preserve"> by the CSBA study.</w:t>
      </w:r>
    </w:p>
    <w:p w14:paraId="679D4C93" w14:textId="3188A131" w:rsidR="007C1F92" w:rsidRPr="00602A32" w:rsidRDefault="00F844A1" w:rsidP="00545BD9">
      <w:pPr>
        <w:pStyle w:val="Signature"/>
        <w:spacing w:before="0" w:line="360" w:lineRule="auto"/>
        <w:rPr>
          <w:rFonts w:ascii="Times New Roman" w:hAnsi="Times New Roman"/>
          <w:sz w:val="24"/>
          <w:szCs w:val="24"/>
        </w:rPr>
      </w:pPr>
      <w:r w:rsidRPr="00602A32">
        <w:rPr>
          <w:rFonts w:ascii="Times New Roman" w:hAnsi="Times New Roman"/>
          <w:sz w:val="24"/>
          <w:szCs w:val="24"/>
        </w:rPr>
        <w:tab/>
      </w:r>
      <w:r w:rsidR="00797E3E">
        <w:rPr>
          <w:rFonts w:ascii="Times New Roman" w:hAnsi="Times New Roman"/>
          <w:sz w:val="24"/>
          <w:szCs w:val="24"/>
        </w:rPr>
        <w:t>D.  Conversely</w:t>
      </w:r>
      <w:r w:rsidRPr="00602A32">
        <w:rPr>
          <w:rFonts w:ascii="Times New Roman" w:hAnsi="Times New Roman"/>
          <w:sz w:val="24"/>
          <w:szCs w:val="24"/>
        </w:rPr>
        <w:t xml:space="preserve">, this approach does </w:t>
      </w:r>
      <w:r w:rsidR="00050C73">
        <w:rPr>
          <w:rFonts w:ascii="Times New Roman" w:hAnsi="Times New Roman"/>
          <w:sz w:val="24"/>
          <w:szCs w:val="24"/>
        </w:rPr>
        <w:t>suggest</w:t>
      </w:r>
      <w:r w:rsidRPr="00602A32">
        <w:rPr>
          <w:rFonts w:ascii="Times New Roman" w:hAnsi="Times New Roman"/>
          <w:sz w:val="24"/>
          <w:szCs w:val="24"/>
        </w:rPr>
        <w:t xml:space="preserve"> considerable risks, even with its allowance for a graceful transition to the fleet of 2030.    It implies that the current geopolitical environment </w:t>
      </w:r>
      <w:r w:rsidRPr="00602A32">
        <w:rPr>
          <w:rFonts w:ascii="Times New Roman" w:hAnsi="Times New Roman"/>
          <w:sz w:val="24"/>
          <w:szCs w:val="24"/>
        </w:rPr>
        <w:lastRenderedPageBreak/>
        <w:t>can be managed to such a degree that building and testing and fielding the new components as well as modifying the existing element</w:t>
      </w:r>
      <w:r w:rsidR="00050C73">
        <w:rPr>
          <w:rFonts w:ascii="Times New Roman" w:hAnsi="Times New Roman"/>
          <w:sz w:val="24"/>
          <w:szCs w:val="24"/>
        </w:rPr>
        <w:t>s</w:t>
      </w:r>
      <w:r w:rsidRPr="00602A32">
        <w:rPr>
          <w:rFonts w:ascii="Times New Roman" w:hAnsi="Times New Roman"/>
          <w:sz w:val="24"/>
          <w:szCs w:val="24"/>
        </w:rPr>
        <w:t xml:space="preserve"> in the legacy fleet will not overly stress</w:t>
      </w:r>
      <w:r w:rsidR="00050C73">
        <w:rPr>
          <w:rFonts w:ascii="Times New Roman" w:hAnsi="Times New Roman"/>
          <w:sz w:val="24"/>
          <w:szCs w:val="24"/>
        </w:rPr>
        <w:t xml:space="preserve"> program</w:t>
      </w:r>
      <w:r w:rsidRPr="00602A32">
        <w:rPr>
          <w:rFonts w:ascii="Times New Roman" w:hAnsi="Times New Roman"/>
          <w:sz w:val="24"/>
          <w:szCs w:val="24"/>
        </w:rPr>
        <w:t xml:space="preserve"> decision-makers.  </w:t>
      </w:r>
      <w:r w:rsidR="00050C73">
        <w:rPr>
          <w:rFonts w:ascii="Times New Roman" w:hAnsi="Times New Roman"/>
          <w:sz w:val="24"/>
          <w:szCs w:val="24"/>
        </w:rPr>
        <w:t>All</w:t>
      </w:r>
      <w:r w:rsidRPr="00602A32">
        <w:rPr>
          <w:rFonts w:ascii="Times New Roman" w:hAnsi="Times New Roman"/>
          <w:sz w:val="24"/>
          <w:szCs w:val="24"/>
        </w:rPr>
        <w:t xml:space="preserve"> three architectures will labor under </w:t>
      </w:r>
      <w:r w:rsidR="00050C73">
        <w:rPr>
          <w:rFonts w:ascii="Times New Roman" w:hAnsi="Times New Roman"/>
          <w:sz w:val="24"/>
          <w:szCs w:val="24"/>
        </w:rPr>
        <w:t>the two</w:t>
      </w:r>
      <w:r w:rsidRPr="00602A32">
        <w:rPr>
          <w:rFonts w:ascii="Times New Roman" w:hAnsi="Times New Roman"/>
          <w:sz w:val="24"/>
          <w:szCs w:val="24"/>
        </w:rPr>
        <w:t xml:space="preserve"> significant </w:t>
      </w:r>
      <w:r w:rsidR="00050C73">
        <w:rPr>
          <w:rFonts w:ascii="Times New Roman" w:hAnsi="Times New Roman"/>
          <w:sz w:val="24"/>
          <w:szCs w:val="24"/>
        </w:rPr>
        <w:t>contexts mentioned already</w:t>
      </w:r>
      <w:r w:rsidR="006E4B6F" w:rsidRPr="00602A32">
        <w:rPr>
          <w:rFonts w:ascii="Times New Roman" w:hAnsi="Times New Roman"/>
          <w:sz w:val="24"/>
          <w:szCs w:val="24"/>
        </w:rPr>
        <w:t xml:space="preserve">—the tyranny of the budget </w:t>
      </w:r>
      <w:r w:rsidR="00B1436C">
        <w:rPr>
          <w:rFonts w:ascii="Times New Roman" w:hAnsi="Times New Roman"/>
          <w:sz w:val="24"/>
          <w:szCs w:val="24"/>
        </w:rPr>
        <w:t xml:space="preserve">and </w:t>
      </w:r>
      <w:r w:rsidR="006E4B6F" w:rsidRPr="00602A32">
        <w:rPr>
          <w:rFonts w:ascii="Times New Roman" w:hAnsi="Times New Roman"/>
          <w:sz w:val="24"/>
          <w:szCs w:val="24"/>
        </w:rPr>
        <w:t xml:space="preserve">a national security strategy that </w:t>
      </w:r>
      <w:r w:rsidR="00B1436C">
        <w:rPr>
          <w:rFonts w:ascii="Times New Roman" w:hAnsi="Times New Roman"/>
          <w:sz w:val="24"/>
          <w:szCs w:val="24"/>
        </w:rPr>
        <w:t>might be</w:t>
      </w:r>
      <w:r w:rsidR="006E4B6F" w:rsidRPr="00602A32">
        <w:rPr>
          <w:rFonts w:ascii="Times New Roman" w:hAnsi="Times New Roman"/>
          <w:sz w:val="24"/>
          <w:szCs w:val="24"/>
        </w:rPr>
        <w:t xml:space="preserve"> in flux</w:t>
      </w:r>
      <w:r w:rsidR="00050C73">
        <w:rPr>
          <w:rFonts w:ascii="Times New Roman" w:hAnsi="Times New Roman"/>
          <w:sz w:val="24"/>
          <w:szCs w:val="24"/>
        </w:rPr>
        <w:t xml:space="preserve">.  </w:t>
      </w:r>
      <w:r w:rsidR="006E4B6F" w:rsidRPr="00602A32">
        <w:rPr>
          <w:rFonts w:ascii="Times New Roman" w:hAnsi="Times New Roman"/>
          <w:sz w:val="24"/>
          <w:szCs w:val="24"/>
        </w:rPr>
        <w:t>Nonetheless, the CSBA approach, despite its risks, seems to offer a robust enough approach until more clarity on budget and strategy emerge, but it need not be derailed by the lack of clarity, although certainly the size of the fleet might be a much smaller version.</w:t>
      </w:r>
    </w:p>
    <w:p w14:paraId="5992A255" w14:textId="530BCCD1" w:rsidR="00B30303" w:rsidRDefault="00050C73" w:rsidP="00545BD9">
      <w:pPr>
        <w:pStyle w:val="SignatureJobTitle"/>
        <w:spacing w:line="360" w:lineRule="auto"/>
        <w:ind w:firstLine="720"/>
        <w:rPr>
          <w:rFonts w:ascii="Times New Roman" w:hAnsi="Times New Roman"/>
          <w:sz w:val="24"/>
          <w:szCs w:val="24"/>
          <w:u w:val="single"/>
        </w:rPr>
      </w:pPr>
      <w:r>
        <w:rPr>
          <w:rFonts w:ascii="Times New Roman" w:hAnsi="Times New Roman"/>
          <w:sz w:val="24"/>
          <w:szCs w:val="24"/>
        </w:rPr>
        <w:t xml:space="preserve">E.  </w:t>
      </w:r>
      <w:r w:rsidR="00D803E9" w:rsidRPr="00602A32">
        <w:rPr>
          <w:rFonts w:ascii="Times New Roman" w:hAnsi="Times New Roman"/>
          <w:sz w:val="24"/>
          <w:szCs w:val="24"/>
        </w:rPr>
        <w:t xml:space="preserve">MITRE and N-81.     These two architectures are also innovative, but based on my reading they are not </w:t>
      </w:r>
      <w:r w:rsidR="00D803E9" w:rsidRPr="00602A32">
        <w:rPr>
          <w:rFonts w:ascii="Times New Roman" w:hAnsi="Times New Roman"/>
          <w:i/>
          <w:sz w:val="24"/>
          <w:szCs w:val="24"/>
        </w:rPr>
        <w:t>as</w:t>
      </w:r>
      <w:r w:rsidR="00D803E9" w:rsidRPr="00602A32">
        <w:rPr>
          <w:rFonts w:ascii="Times New Roman" w:hAnsi="Times New Roman"/>
          <w:sz w:val="24"/>
          <w:szCs w:val="24"/>
        </w:rPr>
        <w:t xml:space="preserve"> innovative as CSBA</w:t>
      </w:r>
      <w:r w:rsidR="00B30303" w:rsidRPr="00602A32">
        <w:rPr>
          <w:rFonts w:ascii="Times New Roman" w:hAnsi="Times New Roman"/>
          <w:sz w:val="24"/>
          <w:szCs w:val="24"/>
        </w:rPr>
        <w:t>’s</w:t>
      </w:r>
      <w:r w:rsidR="00D803E9" w:rsidRPr="00602A32">
        <w:rPr>
          <w:rFonts w:ascii="Times New Roman" w:hAnsi="Times New Roman"/>
          <w:sz w:val="24"/>
          <w:szCs w:val="24"/>
        </w:rPr>
        <w:t xml:space="preserve">.   More recently the numbers of platforms in both of these reports seem to have expanded a bit since I first read </w:t>
      </w:r>
      <w:r>
        <w:rPr>
          <w:rFonts w:ascii="Times New Roman" w:hAnsi="Times New Roman"/>
          <w:sz w:val="24"/>
          <w:szCs w:val="24"/>
        </w:rPr>
        <w:t>them</w:t>
      </w:r>
      <w:r w:rsidR="00D803E9" w:rsidRPr="00602A32">
        <w:rPr>
          <w:rFonts w:ascii="Times New Roman" w:hAnsi="Times New Roman"/>
          <w:sz w:val="24"/>
          <w:szCs w:val="24"/>
        </w:rPr>
        <w:t xml:space="preserve">.  They seem to support a slower more traditional path of evolution, especially as regards the overall structure of the fleet.  </w:t>
      </w:r>
      <w:r>
        <w:rPr>
          <w:rFonts w:ascii="Times New Roman" w:hAnsi="Times New Roman"/>
          <w:sz w:val="24"/>
          <w:szCs w:val="24"/>
        </w:rPr>
        <w:t xml:space="preserve"> MITRE, for example, suggests a</w:t>
      </w:r>
      <w:r w:rsidR="00D803E9" w:rsidRPr="00602A32">
        <w:rPr>
          <w:rFonts w:ascii="Times New Roman" w:hAnsi="Times New Roman"/>
          <w:sz w:val="24"/>
          <w:szCs w:val="24"/>
        </w:rPr>
        <w:t xml:space="preserve"> forward deployed </w:t>
      </w:r>
      <w:r w:rsidR="00B1436C">
        <w:rPr>
          <w:rFonts w:ascii="Times New Roman" w:hAnsi="Times New Roman"/>
          <w:sz w:val="24"/>
          <w:szCs w:val="24"/>
        </w:rPr>
        <w:t>posture</w:t>
      </w:r>
      <w:r w:rsidR="00D803E9" w:rsidRPr="00602A32">
        <w:rPr>
          <w:rFonts w:ascii="Times New Roman" w:hAnsi="Times New Roman"/>
          <w:sz w:val="24"/>
          <w:szCs w:val="24"/>
        </w:rPr>
        <w:t xml:space="preserve"> that uses a phased approach that seems somewhat mired in the operational approaches of recent history seen in air campaigns (over Iraq and Kosovo)</w:t>
      </w:r>
      <w:r w:rsidR="00B1436C">
        <w:rPr>
          <w:rFonts w:ascii="Times New Roman" w:hAnsi="Times New Roman"/>
          <w:sz w:val="24"/>
          <w:szCs w:val="24"/>
        </w:rPr>
        <w:t>—something called a roll back approach where ground is ceded or given early on</w:t>
      </w:r>
      <w:r w:rsidR="00D803E9" w:rsidRPr="00602A32">
        <w:rPr>
          <w:rFonts w:ascii="Times New Roman" w:hAnsi="Times New Roman"/>
          <w:sz w:val="24"/>
          <w:szCs w:val="24"/>
        </w:rPr>
        <w:t xml:space="preserve">.  </w:t>
      </w:r>
      <w:r>
        <w:rPr>
          <w:rFonts w:ascii="Times New Roman" w:hAnsi="Times New Roman"/>
          <w:sz w:val="24"/>
          <w:szCs w:val="24"/>
        </w:rPr>
        <w:t xml:space="preserve">Conversely, the MITRE approach could </w:t>
      </w:r>
      <w:r w:rsidR="00110CF0">
        <w:rPr>
          <w:rFonts w:ascii="Times New Roman" w:hAnsi="Times New Roman"/>
          <w:sz w:val="24"/>
          <w:szCs w:val="24"/>
        </w:rPr>
        <w:t>accommodate</w:t>
      </w:r>
      <w:r>
        <w:rPr>
          <w:rFonts w:ascii="Times New Roman" w:hAnsi="Times New Roman"/>
          <w:sz w:val="24"/>
          <w:szCs w:val="24"/>
        </w:rPr>
        <w:t xml:space="preserve"> a strategic sea change by becoming a primarily CONUS/Hawaii</w:t>
      </w:r>
      <w:r w:rsidR="00B1436C">
        <w:rPr>
          <w:rFonts w:ascii="Times New Roman" w:hAnsi="Times New Roman"/>
          <w:sz w:val="24"/>
          <w:szCs w:val="24"/>
        </w:rPr>
        <w:t>-based</w:t>
      </w:r>
      <w:r>
        <w:rPr>
          <w:rFonts w:ascii="Times New Roman" w:hAnsi="Times New Roman"/>
          <w:sz w:val="24"/>
          <w:szCs w:val="24"/>
        </w:rPr>
        <w:t xml:space="preserve"> fleet that surges for only the most important crises or conflicts. </w:t>
      </w:r>
      <w:r w:rsidR="00D803E9" w:rsidRPr="00602A32">
        <w:rPr>
          <w:rFonts w:ascii="Times New Roman" w:hAnsi="Times New Roman"/>
          <w:sz w:val="24"/>
          <w:szCs w:val="24"/>
        </w:rPr>
        <w:t xml:space="preserve"> Ironically it, and to a lesser degree the N-81 approach, seem less suited to the “what if” of a protracted naval campaign occurring</w:t>
      </w:r>
      <w:r>
        <w:rPr>
          <w:rFonts w:ascii="Times New Roman" w:hAnsi="Times New Roman"/>
          <w:sz w:val="24"/>
          <w:szCs w:val="24"/>
        </w:rPr>
        <w:t>, especially if the positioning of major elements ready for war—in some terminologies Force Deterrent Options</w:t>
      </w:r>
      <w:r w:rsidR="00B1436C">
        <w:rPr>
          <w:rFonts w:ascii="Times New Roman" w:hAnsi="Times New Roman"/>
          <w:sz w:val="24"/>
          <w:szCs w:val="24"/>
        </w:rPr>
        <w:t xml:space="preserve"> (FDOs)</w:t>
      </w:r>
      <w:r>
        <w:rPr>
          <w:rFonts w:ascii="Times New Roman" w:hAnsi="Times New Roman"/>
          <w:sz w:val="24"/>
          <w:szCs w:val="24"/>
        </w:rPr>
        <w:t>—is primarily forward</w:t>
      </w:r>
      <w:r w:rsidR="00D803E9" w:rsidRPr="00602A32">
        <w:rPr>
          <w:rFonts w:ascii="Times New Roman" w:hAnsi="Times New Roman"/>
          <w:sz w:val="24"/>
          <w:szCs w:val="24"/>
        </w:rPr>
        <w:t>.</w:t>
      </w:r>
      <w:r w:rsidR="00B30303" w:rsidRPr="00602A32">
        <w:rPr>
          <w:rFonts w:ascii="Times New Roman" w:hAnsi="Times New Roman"/>
          <w:sz w:val="24"/>
          <w:szCs w:val="24"/>
        </w:rPr>
        <w:t xml:space="preserve">   That said, I do believe both of these approaches can be underwritten by the operating concepts of EMW and DMO mentioned above.  My sense for them is that they are better suited to current budget realities, but </w:t>
      </w:r>
      <w:r w:rsidR="00B30303" w:rsidRPr="00050C73">
        <w:rPr>
          <w:rFonts w:ascii="Times New Roman" w:hAnsi="Times New Roman"/>
          <w:sz w:val="24"/>
          <w:szCs w:val="24"/>
          <w:u w:val="single"/>
        </w:rPr>
        <w:t>I worry that brings with them a way of thinking about maritime problems that is not fundamentally different from the past 20 years or so.</w:t>
      </w:r>
    </w:p>
    <w:p w14:paraId="360B16A4" w14:textId="77777777" w:rsidR="00B30303" w:rsidRPr="00602A32" w:rsidRDefault="00B30303" w:rsidP="00545BD9">
      <w:pPr>
        <w:pStyle w:val="SignatureJobTitle"/>
        <w:spacing w:line="360" w:lineRule="auto"/>
        <w:rPr>
          <w:rFonts w:ascii="Times New Roman" w:hAnsi="Times New Roman"/>
          <w:sz w:val="24"/>
          <w:szCs w:val="24"/>
        </w:rPr>
      </w:pPr>
      <w:r w:rsidRPr="00602A32">
        <w:rPr>
          <w:rFonts w:ascii="Times New Roman" w:hAnsi="Times New Roman"/>
          <w:sz w:val="24"/>
          <w:szCs w:val="24"/>
        </w:rPr>
        <w:t xml:space="preserve">4.  Gaps.   All three architectures have significant gaps. </w:t>
      </w:r>
    </w:p>
    <w:p w14:paraId="62707216" w14:textId="5E9A5062" w:rsidR="007C6C8E" w:rsidRPr="00602A32" w:rsidRDefault="00B30303" w:rsidP="00545BD9">
      <w:pPr>
        <w:pStyle w:val="SignatureJobTitle"/>
        <w:spacing w:line="360" w:lineRule="auto"/>
        <w:ind w:firstLine="720"/>
        <w:rPr>
          <w:rFonts w:ascii="Times New Roman" w:hAnsi="Times New Roman"/>
          <w:sz w:val="24"/>
          <w:szCs w:val="24"/>
        </w:rPr>
      </w:pPr>
      <w:r w:rsidRPr="00602A32">
        <w:rPr>
          <w:rFonts w:ascii="Times New Roman" w:hAnsi="Times New Roman"/>
          <w:sz w:val="24"/>
          <w:szCs w:val="24"/>
        </w:rPr>
        <w:t xml:space="preserve">A.  </w:t>
      </w:r>
      <w:r w:rsidR="007C6C8E" w:rsidRPr="00602A32">
        <w:rPr>
          <w:rFonts w:ascii="Times New Roman" w:hAnsi="Times New Roman"/>
          <w:sz w:val="24"/>
          <w:szCs w:val="24"/>
        </w:rPr>
        <w:t xml:space="preserve">Logistics.  </w:t>
      </w:r>
      <w:r w:rsidRPr="00602A32">
        <w:rPr>
          <w:rFonts w:ascii="Times New Roman" w:hAnsi="Times New Roman"/>
          <w:sz w:val="24"/>
          <w:szCs w:val="24"/>
        </w:rPr>
        <w:t>One of the most telling comments I heard during our meetings was</w:t>
      </w:r>
      <w:r w:rsidR="00050C73" w:rsidRPr="00602A32">
        <w:rPr>
          <w:rFonts w:ascii="Times New Roman" w:hAnsi="Times New Roman"/>
          <w:sz w:val="24"/>
          <w:szCs w:val="24"/>
        </w:rPr>
        <w:t>, “</w:t>
      </w:r>
      <w:r w:rsidRPr="00602A32">
        <w:rPr>
          <w:rFonts w:ascii="Times New Roman" w:hAnsi="Times New Roman"/>
          <w:sz w:val="24"/>
          <w:szCs w:val="24"/>
        </w:rPr>
        <w:t>Whatever fleet we build it must have readiness built into it as part of the plan.”   All three reports are weak in addressing long term logistics and supportability issues, although CSBA’s does make some effort</w:t>
      </w:r>
      <w:r w:rsidR="00050C73">
        <w:rPr>
          <w:rFonts w:ascii="Times New Roman" w:hAnsi="Times New Roman"/>
          <w:sz w:val="24"/>
          <w:szCs w:val="24"/>
        </w:rPr>
        <w:t xml:space="preserve"> in its discussion of how to use the fleet logistics shipping (e.g. AOs)</w:t>
      </w:r>
      <w:r w:rsidRPr="00602A32">
        <w:rPr>
          <w:rFonts w:ascii="Times New Roman" w:hAnsi="Times New Roman"/>
          <w:sz w:val="24"/>
          <w:szCs w:val="24"/>
        </w:rPr>
        <w:t xml:space="preserve">.  This is a great concern  </w:t>
      </w:r>
      <w:r w:rsidRPr="00050C73">
        <w:rPr>
          <w:rFonts w:ascii="Times New Roman" w:hAnsi="Times New Roman"/>
          <w:sz w:val="24"/>
          <w:szCs w:val="24"/>
        </w:rPr>
        <w:t>[see caveats</w:t>
      </w:r>
      <w:r w:rsidR="00CA478D" w:rsidRPr="00050C73">
        <w:rPr>
          <w:rFonts w:ascii="Times New Roman" w:hAnsi="Times New Roman"/>
          <w:sz w:val="24"/>
          <w:szCs w:val="24"/>
        </w:rPr>
        <w:t xml:space="preserve"> </w:t>
      </w:r>
      <w:r w:rsidRPr="00050C73">
        <w:rPr>
          <w:rFonts w:ascii="Times New Roman" w:hAnsi="Times New Roman"/>
          <w:sz w:val="24"/>
          <w:szCs w:val="24"/>
        </w:rPr>
        <w:t>below]</w:t>
      </w:r>
      <w:r w:rsidRPr="00602A32">
        <w:rPr>
          <w:rFonts w:ascii="Times New Roman" w:hAnsi="Times New Roman"/>
          <w:sz w:val="24"/>
          <w:szCs w:val="24"/>
        </w:rPr>
        <w:t xml:space="preserve"> because the </w:t>
      </w:r>
      <w:r w:rsidR="00CA478D" w:rsidRPr="00602A32">
        <w:rPr>
          <w:rFonts w:ascii="Times New Roman" w:hAnsi="Times New Roman"/>
          <w:sz w:val="24"/>
          <w:szCs w:val="24"/>
        </w:rPr>
        <w:t xml:space="preserve">existing </w:t>
      </w:r>
      <w:r w:rsidRPr="00602A32">
        <w:rPr>
          <w:rFonts w:ascii="Times New Roman" w:hAnsi="Times New Roman"/>
          <w:sz w:val="24"/>
          <w:szCs w:val="24"/>
        </w:rPr>
        <w:t xml:space="preserve">budget </w:t>
      </w:r>
      <w:r w:rsidR="00CA478D" w:rsidRPr="00602A32">
        <w:rPr>
          <w:rFonts w:ascii="Times New Roman" w:hAnsi="Times New Roman"/>
          <w:sz w:val="24"/>
          <w:szCs w:val="24"/>
        </w:rPr>
        <w:t>paradigm</w:t>
      </w:r>
      <w:r w:rsidRPr="00602A32">
        <w:rPr>
          <w:rFonts w:ascii="Times New Roman" w:hAnsi="Times New Roman"/>
          <w:sz w:val="24"/>
          <w:szCs w:val="24"/>
        </w:rPr>
        <w:t xml:space="preserve"> has led the Navy to point where it risks becoming a “hollow fleet” due to </w:t>
      </w:r>
      <w:r w:rsidR="00CA478D" w:rsidRPr="00602A32">
        <w:rPr>
          <w:rFonts w:ascii="Times New Roman" w:hAnsi="Times New Roman"/>
          <w:sz w:val="24"/>
          <w:szCs w:val="24"/>
        </w:rPr>
        <w:t xml:space="preserve">fragile </w:t>
      </w:r>
      <w:r w:rsidRPr="00602A32">
        <w:rPr>
          <w:rFonts w:ascii="Times New Roman" w:hAnsi="Times New Roman"/>
          <w:sz w:val="24"/>
          <w:szCs w:val="24"/>
        </w:rPr>
        <w:t>readiness as was the case after Vietnam in the 1970s.</w:t>
      </w:r>
      <w:r w:rsidR="00CA478D" w:rsidRPr="00602A32">
        <w:rPr>
          <w:rFonts w:ascii="Times New Roman" w:hAnsi="Times New Roman"/>
          <w:sz w:val="24"/>
          <w:szCs w:val="24"/>
        </w:rPr>
        <w:t xml:space="preserve">  </w:t>
      </w:r>
      <w:r w:rsidRPr="00602A32">
        <w:rPr>
          <w:rFonts w:ascii="Times New Roman" w:hAnsi="Times New Roman"/>
          <w:sz w:val="24"/>
          <w:szCs w:val="24"/>
        </w:rPr>
        <w:t xml:space="preserve">If the </w:t>
      </w:r>
      <w:r w:rsidR="00050C73">
        <w:rPr>
          <w:rFonts w:ascii="Times New Roman" w:hAnsi="Times New Roman"/>
          <w:sz w:val="24"/>
          <w:szCs w:val="24"/>
        </w:rPr>
        <w:t xml:space="preserve">geopolitical </w:t>
      </w:r>
      <w:r w:rsidRPr="00602A32">
        <w:rPr>
          <w:rFonts w:ascii="Times New Roman" w:hAnsi="Times New Roman"/>
          <w:sz w:val="24"/>
          <w:szCs w:val="24"/>
        </w:rPr>
        <w:t>risk</w:t>
      </w:r>
      <w:r w:rsidR="00050C73">
        <w:rPr>
          <w:rFonts w:ascii="Times New Roman" w:hAnsi="Times New Roman"/>
          <w:sz w:val="24"/>
          <w:szCs w:val="24"/>
        </w:rPr>
        <w:t>s are</w:t>
      </w:r>
      <w:r w:rsidRPr="00602A32">
        <w:rPr>
          <w:rFonts w:ascii="Times New Roman" w:hAnsi="Times New Roman"/>
          <w:sz w:val="24"/>
          <w:szCs w:val="24"/>
        </w:rPr>
        <w:t xml:space="preserve"> assessed to be low, then this is not such a </w:t>
      </w:r>
      <w:r w:rsidRPr="00602A32">
        <w:rPr>
          <w:rFonts w:ascii="Times New Roman" w:hAnsi="Times New Roman"/>
          <w:sz w:val="24"/>
          <w:szCs w:val="24"/>
        </w:rPr>
        <w:lastRenderedPageBreak/>
        <w:t>big problem, but when the Embassy in Teheran was seized the poor readiness of all the US military services’ forces came into sharp focus.   This is my way of saying I will take a smaller more ready fleet than a bigger unready one.   We had a fleet like that in 1914 with plenty of battleships, cruisers, and destroyers but not nearly the</w:t>
      </w:r>
      <w:r w:rsidR="00050C73">
        <w:rPr>
          <w:rFonts w:ascii="Times New Roman" w:hAnsi="Times New Roman"/>
          <w:sz w:val="24"/>
          <w:szCs w:val="24"/>
        </w:rPr>
        <w:t xml:space="preserve"> trained</w:t>
      </w:r>
      <w:r w:rsidRPr="00602A32">
        <w:rPr>
          <w:rFonts w:ascii="Times New Roman" w:hAnsi="Times New Roman"/>
          <w:sz w:val="24"/>
          <w:szCs w:val="24"/>
        </w:rPr>
        <w:t xml:space="preserve"> </w:t>
      </w:r>
      <w:r w:rsidR="00B1436C">
        <w:rPr>
          <w:rFonts w:ascii="Times New Roman" w:hAnsi="Times New Roman"/>
          <w:sz w:val="24"/>
          <w:szCs w:val="24"/>
        </w:rPr>
        <w:t>people</w:t>
      </w:r>
      <w:r w:rsidRPr="00602A32">
        <w:rPr>
          <w:rFonts w:ascii="Times New Roman" w:hAnsi="Times New Roman"/>
          <w:sz w:val="24"/>
          <w:szCs w:val="24"/>
        </w:rPr>
        <w:t xml:space="preserve"> to crew them.   </w:t>
      </w:r>
    </w:p>
    <w:p w14:paraId="2A3BA7D4" w14:textId="610AAC9F" w:rsidR="00CA478D" w:rsidRPr="00602A32" w:rsidRDefault="007C6C8E" w:rsidP="00545BD9">
      <w:pPr>
        <w:pStyle w:val="SignatureJobTitle"/>
        <w:spacing w:line="360" w:lineRule="auto"/>
        <w:ind w:firstLine="720"/>
        <w:rPr>
          <w:rFonts w:ascii="Times New Roman" w:hAnsi="Times New Roman"/>
          <w:sz w:val="24"/>
          <w:szCs w:val="24"/>
        </w:rPr>
      </w:pPr>
      <w:r w:rsidRPr="00602A32">
        <w:rPr>
          <w:rFonts w:ascii="Times New Roman" w:hAnsi="Times New Roman"/>
          <w:sz w:val="24"/>
          <w:szCs w:val="24"/>
        </w:rPr>
        <w:t>B.   Partners.  When one reads the reports one gets the impression that the US Navy will be the “Lone Ranger” in any future fight with a major competitor</w:t>
      </w:r>
      <w:r w:rsidR="00050C73">
        <w:rPr>
          <w:rFonts w:ascii="Times New Roman" w:hAnsi="Times New Roman"/>
          <w:sz w:val="24"/>
          <w:szCs w:val="24"/>
        </w:rPr>
        <w:t xml:space="preserve"> in a primarily maritime environment</w:t>
      </w:r>
      <w:r w:rsidRPr="00602A32">
        <w:rPr>
          <w:rFonts w:ascii="Times New Roman" w:hAnsi="Times New Roman"/>
          <w:sz w:val="24"/>
          <w:szCs w:val="24"/>
        </w:rPr>
        <w:t xml:space="preserve">.   For example, it is hard to imagine that we might get involved in a fight to protect the maritime commons or sea lines of communication of an ally (e.g. South Korea) while at the same time not factoring in their support.   Additionally, after the somewhat promising initiative of AirSea Battle that brought the Navy and the Air Force together to address the anti-access/sea denial challenge, the </w:t>
      </w:r>
      <w:r w:rsidR="00110CF0">
        <w:rPr>
          <w:rFonts w:ascii="Times New Roman" w:hAnsi="Times New Roman"/>
          <w:sz w:val="24"/>
          <w:szCs w:val="24"/>
        </w:rPr>
        <w:t xml:space="preserve">US </w:t>
      </w:r>
      <w:r w:rsidRPr="00602A32">
        <w:rPr>
          <w:rFonts w:ascii="Times New Roman" w:hAnsi="Times New Roman"/>
          <w:sz w:val="24"/>
          <w:szCs w:val="24"/>
        </w:rPr>
        <w:t>Air Force is absent as well</w:t>
      </w:r>
      <w:r w:rsidR="00110CF0">
        <w:rPr>
          <w:rFonts w:ascii="Times New Roman" w:hAnsi="Times New Roman"/>
          <w:sz w:val="24"/>
          <w:szCs w:val="24"/>
        </w:rPr>
        <w:t>.</w:t>
      </w:r>
      <w:r w:rsidR="00B1436C">
        <w:rPr>
          <w:rStyle w:val="EndnoteReference"/>
          <w:rFonts w:ascii="Times New Roman" w:hAnsi="Times New Roman"/>
          <w:sz w:val="24"/>
          <w:szCs w:val="24"/>
        </w:rPr>
        <w:endnoteReference w:id="7"/>
      </w:r>
      <w:r w:rsidR="00110CF0">
        <w:rPr>
          <w:rFonts w:ascii="Times New Roman" w:hAnsi="Times New Roman"/>
          <w:sz w:val="24"/>
          <w:szCs w:val="24"/>
        </w:rPr>
        <w:t xml:space="preserve">  Then there is </w:t>
      </w:r>
      <w:r w:rsidRPr="00602A32">
        <w:rPr>
          <w:rFonts w:ascii="Times New Roman" w:hAnsi="Times New Roman"/>
          <w:sz w:val="24"/>
          <w:szCs w:val="24"/>
        </w:rPr>
        <w:t xml:space="preserve">the </w:t>
      </w:r>
      <w:r w:rsidR="00110CF0">
        <w:rPr>
          <w:rFonts w:ascii="Times New Roman" w:hAnsi="Times New Roman"/>
          <w:sz w:val="24"/>
          <w:szCs w:val="24"/>
        </w:rPr>
        <w:t xml:space="preserve">US </w:t>
      </w:r>
      <w:r w:rsidRPr="00602A32">
        <w:rPr>
          <w:rFonts w:ascii="Times New Roman" w:hAnsi="Times New Roman"/>
          <w:sz w:val="24"/>
          <w:szCs w:val="24"/>
        </w:rPr>
        <w:t>Army</w:t>
      </w:r>
      <w:r w:rsidR="00110CF0">
        <w:rPr>
          <w:rFonts w:ascii="Times New Roman" w:hAnsi="Times New Roman"/>
          <w:sz w:val="24"/>
          <w:szCs w:val="24"/>
        </w:rPr>
        <w:t xml:space="preserve"> (to say nothing of the Marines) that</w:t>
      </w:r>
      <w:r w:rsidRPr="00602A32">
        <w:rPr>
          <w:rFonts w:ascii="Times New Roman" w:hAnsi="Times New Roman"/>
          <w:sz w:val="24"/>
          <w:szCs w:val="24"/>
        </w:rPr>
        <w:t xml:space="preserve"> might contribute in an </w:t>
      </w:r>
      <w:r w:rsidR="00110CF0">
        <w:rPr>
          <w:rFonts w:ascii="Times New Roman" w:hAnsi="Times New Roman"/>
          <w:sz w:val="24"/>
          <w:szCs w:val="24"/>
        </w:rPr>
        <w:t>archipelagic</w:t>
      </w:r>
      <w:r w:rsidRPr="00602A32">
        <w:rPr>
          <w:rFonts w:ascii="Times New Roman" w:hAnsi="Times New Roman"/>
          <w:sz w:val="24"/>
          <w:szCs w:val="24"/>
        </w:rPr>
        <w:t xml:space="preserve"> geograph</w:t>
      </w:r>
      <w:r w:rsidR="00110CF0">
        <w:rPr>
          <w:rFonts w:ascii="Times New Roman" w:hAnsi="Times New Roman"/>
          <w:sz w:val="24"/>
          <w:szCs w:val="24"/>
        </w:rPr>
        <w:t>ical setting</w:t>
      </w:r>
      <w:r w:rsidRPr="00602A32">
        <w:rPr>
          <w:rFonts w:ascii="Times New Roman" w:hAnsi="Times New Roman"/>
          <w:sz w:val="24"/>
          <w:szCs w:val="24"/>
        </w:rPr>
        <w:t xml:space="preserve"> with forces ashore projecting power via means like anti-ship cruise missile batteries</w:t>
      </w:r>
      <w:r w:rsidR="00110CF0">
        <w:rPr>
          <w:rFonts w:ascii="Times New Roman" w:hAnsi="Times New Roman"/>
          <w:sz w:val="24"/>
          <w:szCs w:val="24"/>
        </w:rPr>
        <w:t>, THAAD, and ISR</w:t>
      </w:r>
      <w:r w:rsidRPr="00602A32">
        <w:rPr>
          <w:rFonts w:ascii="Times New Roman" w:hAnsi="Times New Roman"/>
          <w:sz w:val="24"/>
          <w:szCs w:val="24"/>
        </w:rPr>
        <w:t xml:space="preserve"> ashore.    Finally, I had to ask myself, whatever happened to the “One Thousand Ship Navy?”</w:t>
      </w:r>
      <w:r w:rsidR="00110CF0">
        <w:rPr>
          <w:rStyle w:val="EndnoteReference"/>
          <w:rFonts w:ascii="Times New Roman" w:hAnsi="Times New Roman"/>
          <w:sz w:val="24"/>
          <w:szCs w:val="24"/>
        </w:rPr>
        <w:endnoteReference w:id="8"/>
      </w:r>
      <w:r w:rsidRPr="00602A32">
        <w:rPr>
          <w:rFonts w:ascii="Times New Roman" w:hAnsi="Times New Roman"/>
          <w:sz w:val="24"/>
          <w:szCs w:val="24"/>
        </w:rPr>
        <w:t xml:space="preserve">  Are these sorts of </w:t>
      </w:r>
      <w:r w:rsidR="00110CF0">
        <w:rPr>
          <w:rFonts w:ascii="Times New Roman" w:hAnsi="Times New Roman"/>
          <w:sz w:val="24"/>
          <w:szCs w:val="24"/>
        </w:rPr>
        <w:t>considerations</w:t>
      </w:r>
      <w:r w:rsidRPr="00602A32">
        <w:rPr>
          <w:rFonts w:ascii="Times New Roman" w:hAnsi="Times New Roman"/>
          <w:sz w:val="24"/>
          <w:szCs w:val="24"/>
        </w:rPr>
        <w:t xml:space="preserve"> simply regarded as “icing on the cake” or might fleet design and fleet architecture benefit a bit more from our experience of always fighting as a joint team and usually inside an international coalition?</w:t>
      </w:r>
    </w:p>
    <w:p w14:paraId="31B6B328" w14:textId="77777777" w:rsidR="007C6C8E" w:rsidRPr="00602A32" w:rsidRDefault="007C6C8E" w:rsidP="00545BD9">
      <w:pPr>
        <w:spacing w:line="360" w:lineRule="auto"/>
        <w:rPr>
          <w:rFonts w:ascii="Times New Roman" w:hAnsi="Times New Roman" w:cs="Times New Roman"/>
          <w:sz w:val="24"/>
          <w:szCs w:val="24"/>
        </w:rPr>
      </w:pPr>
    </w:p>
    <w:p w14:paraId="4903CEBC" w14:textId="00958327" w:rsidR="007C1F92" w:rsidRPr="00602A32" w:rsidRDefault="00C01F1A" w:rsidP="00545BD9">
      <w:pPr>
        <w:spacing w:line="360" w:lineRule="auto"/>
        <w:rPr>
          <w:rFonts w:ascii="Times New Roman" w:hAnsi="Times New Roman" w:cs="Times New Roman"/>
          <w:sz w:val="24"/>
          <w:szCs w:val="24"/>
        </w:rPr>
      </w:pPr>
      <w:r w:rsidRPr="00602A32">
        <w:rPr>
          <w:rFonts w:ascii="Times New Roman" w:hAnsi="Times New Roman" w:cs="Times New Roman"/>
          <w:sz w:val="24"/>
          <w:szCs w:val="24"/>
        </w:rPr>
        <w:t>5</w:t>
      </w:r>
      <w:r w:rsidR="007C6C8E" w:rsidRPr="00602A32">
        <w:rPr>
          <w:rFonts w:ascii="Times New Roman" w:hAnsi="Times New Roman" w:cs="Times New Roman"/>
          <w:sz w:val="24"/>
          <w:szCs w:val="24"/>
        </w:rPr>
        <w:t>.  Caveats.</w:t>
      </w:r>
      <w:r w:rsidR="00110CF0">
        <w:rPr>
          <w:rFonts w:ascii="Times New Roman" w:hAnsi="Times New Roman" w:cs="Times New Roman"/>
          <w:sz w:val="24"/>
          <w:szCs w:val="24"/>
        </w:rPr>
        <w:t xml:space="preserve">   This section provides caveats or consideration</w:t>
      </w:r>
      <w:r w:rsidR="00BE7075">
        <w:rPr>
          <w:rFonts w:ascii="Times New Roman" w:hAnsi="Times New Roman" w:cs="Times New Roman"/>
          <w:sz w:val="24"/>
          <w:szCs w:val="24"/>
        </w:rPr>
        <w:t>s</w:t>
      </w:r>
      <w:r w:rsidR="00110CF0">
        <w:rPr>
          <w:rFonts w:ascii="Times New Roman" w:hAnsi="Times New Roman" w:cs="Times New Roman"/>
          <w:sz w:val="24"/>
          <w:szCs w:val="24"/>
        </w:rPr>
        <w:t xml:space="preserve"> that should inform any architectural decisions vis-à-vis the fleet we have today, to </w:t>
      </w:r>
      <w:r w:rsidR="00BE7075">
        <w:rPr>
          <w:rFonts w:ascii="Times New Roman" w:hAnsi="Times New Roman" w:cs="Times New Roman"/>
          <w:sz w:val="24"/>
          <w:szCs w:val="24"/>
        </w:rPr>
        <w:t xml:space="preserve">a </w:t>
      </w:r>
      <w:r w:rsidR="00110CF0">
        <w:rPr>
          <w:rFonts w:ascii="Times New Roman" w:hAnsi="Times New Roman" w:cs="Times New Roman"/>
          <w:sz w:val="24"/>
          <w:szCs w:val="24"/>
        </w:rPr>
        <w:t>way forward, and areas that I consider non-negotiable.  They are in no particular order of priority.</w:t>
      </w:r>
    </w:p>
    <w:p w14:paraId="507615A9" w14:textId="1551C2D0" w:rsidR="00110CF0" w:rsidRDefault="00110CF0" w:rsidP="00545BD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A </w:t>
      </w:r>
      <w:r w:rsidR="00430B53" w:rsidRPr="00110CF0">
        <w:rPr>
          <w:rFonts w:ascii="Times New Roman" w:hAnsi="Times New Roman" w:cs="Times New Roman"/>
          <w:i/>
          <w:sz w:val="24"/>
          <w:szCs w:val="24"/>
        </w:rPr>
        <w:t>sine qua non</w:t>
      </w:r>
      <w:r w:rsidR="00430B53" w:rsidRPr="00602A32">
        <w:rPr>
          <w:rFonts w:ascii="Times New Roman" w:hAnsi="Times New Roman" w:cs="Times New Roman"/>
          <w:sz w:val="24"/>
          <w:szCs w:val="24"/>
        </w:rPr>
        <w:t xml:space="preserve"> for any fleet of the future must be no erosion whatsoever in USW capability, </w:t>
      </w:r>
      <w:r>
        <w:rPr>
          <w:rFonts w:ascii="Times New Roman" w:hAnsi="Times New Roman" w:cs="Times New Roman"/>
          <w:sz w:val="24"/>
          <w:szCs w:val="24"/>
        </w:rPr>
        <w:t>for example</w:t>
      </w:r>
      <w:r w:rsidR="00430B53" w:rsidRPr="00602A32">
        <w:rPr>
          <w:rFonts w:ascii="Times New Roman" w:hAnsi="Times New Roman" w:cs="Times New Roman"/>
          <w:sz w:val="24"/>
          <w:szCs w:val="24"/>
        </w:rPr>
        <w:t xml:space="preserve"> </w:t>
      </w:r>
      <w:r>
        <w:rPr>
          <w:rFonts w:ascii="Times New Roman" w:hAnsi="Times New Roman" w:cs="Times New Roman"/>
          <w:sz w:val="24"/>
          <w:szCs w:val="24"/>
        </w:rPr>
        <w:t>the ability</w:t>
      </w:r>
      <w:r w:rsidR="00430B53" w:rsidRPr="00602A32">
        <w:rPr>
          <w:rFonts w:ascii="Times New Roman" w:hAnsi="Times New Roman" w:cs="Times New Roman"/>
          <w:sz w:val="24"/>
          <w:szCs w:val="24"/>
        </w:rPr>
        <w:t xml:space="preserve"> to </w:t>
      </w:r>
      <w:r>
        <w:rPr>
          <w:rFonts w:ascii="Times New Roman" w:hAnsi="Times New Roman" w:cs="Times New Roman"/>
          <w:sz w:val="24"/>
          <w:szCs w:val="24"/>
        </w:rPr>
        <w:t>conduct</w:t>
      </w:r>
      <w:r w:rsidR="00430B53" w:rsidRPr="00602A32">
        <w:rPr>
          <w:rFonts w:ascii="Times New Roman" w:hAnsi="Times New Roman" w:cs="Times New Roman"/>
          <w:sz w:val="24"/>
          <w:szCs w:val="24"/>
        </w:rPr>
        <w:t xml:space="preserve"> anti-ship sea denial </w:t>
      </w:r>
      <w:r>
        <w:rPr>
          <w:rFonts w:ascii="Times New Roman" w:hAnsi="Times New Roman" w:cs="Times New Roman"/>
          <w:sz w:val="24"/>
          <w:szCs w:val="24"/>
        </w:rPr>
        <w:t>in areas like</w:t>
      </w:r>
      <w:r w:rsidR="00430B53" w:rsidRPr="00602A32">
        <w:rPr>
          <w:rFonts w:ascii="Times New Roman" w:hAnsi="Times New Roman" w:cs="Times New Roman"/>
          <w:sz w:val="24"/>
          <w:szCs w:val="24"/>
        </w:rPr>
        <w:t xml:space="preserve"> </w:t>
      </w:r>
      <w:r w:rsidR="00BE7075">
        <w:rPr>
          <w:rFonts w:ascii="Times New Roman" w:hAnsi="Times New Roman" w:cs="Times New Roman"/>
          <w:sz w:val="24"/>
          <w:szCs w:val="24"/>
        </w:rPr>
        <w:t>excessive (or outright illegal) claims in the</w:t>
      </w:r>
      <w:r w:rsidR="00430B53" w:rsidRPr="00602A32">
        <w:rPr>
          <w:rFonts w:ascii="Times New Roman" w:hAnsi="Times New Roman" w:cs="Times New Roman"/>
          <w:sz w:val="24"/>
          <w:szCs w:val="24"/>
        </w:rPr>
        <w:t xml:space="preserve"> global commons. This means any report or plan that cuts back on submarine</w:t>
      </w:r>
      <w:r w:rsidR="00BE7075">
        <w:rPr>
          <w:rFonts w:ascii="Times New Roman" w:hAnsi="Times New Roman" w:cs="Times New Roman"/>
          <w:sz w:val="24"/>
          <w:szCs w:val="24"/>
        </w:rPr>
        <w:t>-undersea</w:t>
      </w:r>
      <w:r>
        <w:rPr>
          <w:rFonts w:ascii="Times New Roman" w:hAnsi="Times New Roman" w:cs="Times New Roman"/>
          <w:sz w:val="24"/>
          <w:szCs w:val="24"/>
        </w:rPr>
        <w:t xml:space="preserve"> capability</w:t>
      </w:r>
      <w:r w:rsidR="00BE7075">
        <w:rPr>
          <w:rFonts w:ascii="Times New Roman" w:hAnsi="Times New Roman" w:cs="Times New Roman"/>
          <w:sz w:val="24"/>
          <w:szCs w:val="24"/>
        </w:rPr>
        <w:t xml:space="preserve"> as it exists today</w:t>
      </w:r>
      <w:r w:rsidR="00430B53" w:rsidRPr="00602A32">
        <w:rPr>
          <w:rFonts w:ascii="Times New Roman" w:hAnsi="Times New Roman" w:cs="Times New Roman"/>
          <w:sz w:val="24"/>
          <w:szCs w:val="24"/>
        </w:rPr>
        <w:t>, manned or unmanned, is unacceptable.</w:t>
      </w:r>
      <w:r>
        <w:rPr>
          <w:rFonts w:ascii="Times New Roman" w:hAnsi="Times New Roman" w:cs="Times New Roman"/>
          <w:sz w:val="24"/>
          <w:szCs w:val="24"/>
        </w:rPr>
        <w:t xml:space="preserve">  </w:t>
      </w:r>
    </w:p>
    <w:p w14:paraId="0F422058" w14:textId="509DF6D4" w:rsidR="007B4755" w:rsidRDefault="00110CF0" w:rsidP="00545BD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3D3BF6">
        <w:rPr>
          <w:rFonts w:ascii="Times New Roman" w:hAnsi="Times New Roman" w:cs="Times New Roman"/>
          <w:sz w:val="24"/>
          <w:szCs w:val="24"/>
        </w:rPr>
        <w:t>Next fight a missile – torpedo fight.    The naval battle of the future has already been seen in history, especially at the Falklands in 1982.  It will involve primarily missiles and undersea weapons</w:t>
      </w:r>
      <w:r w:rsidR="00BE7075">
        <w:rPr>
          <w:rFonts w:ascii="Times New Roman" w:hAnsi="Times New Roman" w:cs="Times New Roman"/>
          <w:sz w:val="24"/>
          <w:szCs w:val="24"/>
        </w:rPr>
        <w:t xml:space="preserve"> with a healthy dose of electronic warfare and cyber</w:t>
      </w:r>
      <w:r w:rsidR="003D3BF6">
        <w:rPr>
          <w:rFonts w:ascii="Times New Roman" w:hAnsi="Times New Roman" w:cs="Times New Roman"/>
          <w:sz w:val="24"/>
          <w:szCs w:val="24"/>
        </w:rPr>
        <w:t xml:space="preserve">.   </w:t>
      </w:r>
      <w:r w:rsidR="00BE7075">
        <w:rPr>
          <w:rFonts w:ascii="Times New Roman" w:hAnsi="Times New Roman" w:cs="Times New Roman"/>
          <w:sz w:val="24"/>
          <w:szCs w:val="24"/>
        </w:rPr>
        <w:t>The cyber aspect is not yet well understood.</w:t>
      </w:r>
    </w:p>
    <w:p w14:paraId="5ADB7FB4" w14:textId="4A34C03E" w:rsidR="003D3BF6" w:rsidRPr="00602A32" w:rsidRDefault="003D3BF6" w:rsidP="00545BD9">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   The network as a capital ship.  Pursuant to caveat B above, and the plans for EMW and DMO, the network that supports these architectures, its graceful degradation, development of </w:t>
      </w:r>
      <w:r w:rsidR="00BE7075">
        <w:rPr>
          <w:rFonts w:ascii="Times New Roman" w:hAnsi="Times New Roman" w:cs="Times New Roman"/>
          <w:sz w:val="24"/>
          <w:szCs w:val="24"/>
        </w:rPr>
        <w:t>artificial intelligence</w:t>
      </w:r>
      <w:r>
        <w:rPr>
          <w:rFonts w:ascii="Times New Roman" w:hAnsi="Times New Roman" w:cs="Times New Roman"/>
          <w:sz w:val="24"/>
          <w:szCs w:val="24"/>
        </w:rPr>
        <w:t xml:space="preserve"> options</w:t>
      </w:r>
      <w:r w:rsidR="00BE7075">
        <w:rPr>
          <w:rFonts w:ascii="Times New Roman" w:hAnsi="Times New Roman" w:cs="Times New Roman"/>
          <w:sz w:val="24"/>
          <w:szCs w:val="24"/>
        </w:rPr>
        <w:t xml:space="preserve"> (or reserve modes)</w:t>
      </w:r>
      <w:r>
        <w:rPr>
          <w:rFonts w:ascii="Times New Roman" w:hAnsi="Times New Roman" w:cs="Times New Roman"/>
          <w:sz w:val="24"/>
          <w:szCs w:val="24"/>
        </w:rPr>
        <w:t>, and command philosophy (i.e. Mission Command) constitute either the greatest strength, or greatest weakness, for any future fleet.   Some have even compared what the network brings to the table to a capital ship, that is the battleship, aircraft carrier, or SSBN of the future.  It is vital, but the people who design</w:t>
      </w:r>
      <w:r w:rsidR="00BE7075">
        <w:rPr>
          <w:rFonts w:ascii="Times New Roman" w:hAnsi="Times New Roman" w:cs="Times New Roman"/>
          <w:sz w:val="24"/>
          <w:szCs w:val="24"/>
        </w:rPr>
        <w:t xml:space="preserve"> it</w:t>
      </w:r>
      <w:r>
        <w:rPr>
          <w:rFonts w:ascii="Times New Roman" w:hAnsi="Times New Roman" w:cs="Times New Roman"/>
          <w:sz w:val="24"/>
          <w:szCs w:val="24"/>
        </w:rPr>
        <w:t>, control it, maintain it, and use it across the spectrum of war are more important</w:t>
      </w:r>
      <w:r w:rsidR="00076C79">
        <w:rPr>
          <w:rFonts w:ascii="Times New Roman" w:hAnsi="Times New Roman" w:cs="Times New Roman"/>
          <w:sz w:val="24"/>
          <w:szCs w:val="24"/>
        </w:rPr>
        <w:t>—human capital is the more important half of the “capital ship of the future.”</w:t>
      </w:r>
    </w:p>
    <w:p w14:paraId="588C6E05" w14:textId="7C93CA1F" w:rsidR="007C1F92" w:rsidRPr="00602A32" w:rsidRDefault="00076C79" w:rsidP="00545BD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   Technology.  The Navy </w:t>
      </w:r>
      <w:r w:rsidR="007B4755" w:rsidRPr="00602A32">
        <w:rPr>
          <w:rFonts w:ascii="Times New Roman" w:hAnsi="Times New Roman" w:cs="Times New Roman"/>
          <w:sz w:val="24"/>
          <w:szCs w:val="24"/>
        </w:rPr>
        <w:t xml:space="preserve">must use proven </w:t>
      </w:r>
      <w:r w:rsidR="007B4755" w:rsidRPr="00602A32">
        <w:rPr>
          <w:rFonts w:ascii="Times New Roman" w:hAnsi="Times New Roman" w:cs="Times New Roman"/>
          <w:sz w:val="24"/>
          <w:szCs w:val="24"/>
          <w:u w:val="single"/>
        </w:rPr>
        <w:t>technology</w:t>
      </w:r>
      <w:r w:rsidR="007B4755" w:rsidRPr="00602A32">
        <w:rPr>
          <w:rFonts w:ascii="Times New Roman" w:hAnsi="Times New Roman" w:cs="Times New Roman"/>
          <w:sz w:val="24"/>
          <w:szCs w:val="24"/>
        </w:rPr>
        <w:t xml:space="preserve">, do not bank on emergent technology that exists on paper and in formulas but is not something that can be operationalized into the constructs above by 2030.  Avoid the Arthur C. Clarke “syndrome” of trying to skip a </w:t>
      </w:r>
      <w:r w:rsidR="00BE7075">
        <w:rPr>
          <w:rFonts w:ascii="Times New Roman" w:hAnsi="Times New Roman" w:cs="Times New Roman"/>
          <w:sz w:val="24"/>
          <w:szCs w:val="24"/>
        </w:rPr>
        <w:t>generation or two of technology that will be temporal anyway and balanced out if a protracted war is offered.</w:t>
      </w:r>
      <w:r w:rsidR="00BE7075">
        <w:rPr>
          <w:rStyle w:val="EndnoteReference"/>
          <w:rFonts w:ascii="Times New Roman" w:hAnsi="Times New Roman" w:cs="Times New Roman"/>
          <w:sz w:val="24"/>
          <w:szCs w:val="24"/>
        </w:rPr>
        <w:endnoteReference w:id="9"/>
      </w:r>
    </w:p>
    <w:p w14:paraId="46801D30" w14:textId="4A68BFBE" w:rsidR="00006269" w:rsidRPr="00006269" w:rsidRDefault="00076C79" w:rsidP="00545BD9">
      <w:pPr>
        <w:spacing w:line="360" w:lineRule="auto"/>
        <w:rPr>
          <w:rFonts w:ascii="Times New Roman" w:hAnsi="Times New Roman" w:cs="Times New Roman"/>
          <w:sz w:val="24"/>
          <w:szCs w:val="24"/>
        </w:rPr>
      </w:pPr>
      <w:r>
        <w:rPr>
          <w:rFonts w:ascii="Times New Roman" w:hAnsi="Times New Roman" w:cs="Times New Roman"/>
          <w:sz w:val="24"/>
          <w:szCs w:val="24"/>
        </w:rPr>
        <w:t>6</w:t>
      </w:r>
      <w:r w:rsidR="00CA478D" w:rsidRPr="00602A32">
        <w:rPr>
          <w:rFonts w:ascii="Times New Roman" w:hAnsi="Times New Roman" w:cs="Times New Roman"/>
          <w:sz w:val="24"/>
          <w:szCs w:val="24"/>
        </w:rPr>
        <w:t xml:space="preserve">.   </w:t>
      </w:r>
      <w:r w:rsidR="00797E3E" w:rsidRPr="00006269">
        <w:rPr>
          <w:rFonts w:ascii="Times New Roman" w:hAnsi="Times New Roman" w:cs="Times New Roman"/>
          <w:sz w:val="24"/>
          <w:szCs w:val="24"/>
        </w:rPr>
        <w:t>Implementation</w:t>
      </w:r>
      <w:r w:rsidRPr="00006269">
        <w:rPr>
          <w:rFonts w:ascii="Times New Roman" w:hAnsi="Times New Roman" w:cs="Times New Roman"/>
          <w:sz w:val="24"/>
          <w:szCs w:val="24"/>
        </w:rPr>
        <w:t xml:space="preserve"> and Way Ahead</w:t>
      </w:r>
      <w:r w:rsidR="00797E3E" w:rsidRPr="00006269">
        <w:rPr>
          <w:rFonts w:ascii="Times New Roman" w:hAnsi="Times New Roman" w:cs="Times New Roman"/>
          <w:sz w:val="24"/>
          <w:szCs w:val="24"/>
        </w:rPr>
        <w:t xml:space="preserve">.  Implementing any of these architectures will require a very high level of commitment, experimentation and the development of enlightened and collaborative leaders as highlighted in CNO </w:t>
      </w:r>
      <w:r w:rsidR="00BD6B1A">
        <w:rPr>
          <w:rFonts w:ascii="Times New Roman" w:hAnsi="Times New Roman" w:cs="Times New Roman"/>
          <w:sz w:val="24"/>
          <w:szCs w:val="24"/>
        </w:rPr>
        <w:t>Strategic Study Group</w:t>
      </w:r>
      <w:r w:rsidR="00797E3E" w:rsidRPr="00006269">
        <w:rPr>
          <w:rFonts w:ascii="Times New Roman" w:hAnsi="Times New Roman" w:cs="Times New Roman"/>
          <w:sz w:val="24"/>
          <w:szCs w:val="24"/>
        </w:rPr>
        <w:t xml:space="preserve"> report</w:t>
      </w:r>
      <w:r w:rsidR="00BD6B1A">
        <w:rPr>
          <w:rFonts w:ascii="Times New Roman" w:hAnsi="Times New Roman" w:cs="Times New Roman"/>
          <w:sz w:val="24"/>
          <w:szCs w:val="24"/>
        </w:rPr>
        <w:t xml:space="preserve"> (SSG 34/2016).</w:t>
      </w:r>
      <w:r w:rsidR="00797E3E" w:rsidRPr="00006269">
        <w:rPr>
          <w:rFonts w:ascii="Times New Roman" w:hAnsi="Times New Roman" w:cs="Times New Roman"/>
          <w:sz w:val="24"/>
          <w:szCs w:val="24"/>
        </w:rPr>
        <w:t xml:space="preserve">  In other words, committed leadership and Navy “buy in” by its best and brightest, both now and yet to come, is essential to make this architecture as efficacious as possible.  Pursuant to this I have found that continuity of senior leadership is especially important</w:t>
      </w:r>
      <w:r w:rsidR="00006269">
        <w:rPr>
          <w:rFonts w:ascii="Times New Roman" w:hAnsi="Times New Roman" w:cs="Times New Roman"/>
          <w:sz w:val="24"/>
          <w:szCs w:val="24"/>
        </w:rPr>
        <w:t xml:space="preserve"> in successful innovation</w:t>
      </w:r>
      <w:r w:rsidR="00797E3E" w:rsidRPr="00006269">
        <w:rPr>
          <w:rFonts w:ascii="Times New Roman" w:hAnsi="Times New Roman" w:cs="Times New Roman"/>
          <w:sz w:val="24"/>
          <w:szCs w:val="24"/>
        </w:rPr>
        <w:t xml:space="preserve">—as you know Admirals Rickover and Burke both served in their terminal jobs longer than anyone else and the results for the nuclear Navy and larger Navy speak for themselves.  </w:t>
      </w:r>
      <w:r w:rsidR="00006269" w:rsidRPr="00006269">
        <w:rPr>
          <w:rFonts w:ascii="Times New Roman" w:hAnsi="Times New Roman" w:cs="Times New Roman"/>
          <w:sz w:val="24"/>
          <w:szCs w:val="24"/>
          <w:u w:val="single"/>
        </w:rPr>
        <w:t>The most successful innovators have tended to be long serving leaders at the top of their institutions.</w:t>
      </w:r>
      <w:r w:rsidR="00006269">
        <w:rPr>
          <w:rFonts w:ascii="Times New Roman" w:hAnsi="Times New Roman" w:cs="Times New Roman"/>
          <w:sz w:val="24"/>
          <w:szCs w:val="24"/>
        </w:rPr>
        <w:t xml:space="preserve">  </w:t>
      </w:r>
      <w:r w:rsidR="00006269" w:rsidRPr="00006269">
        <w:rPr>
          <w:rFonts w:ascii="Times New Roman" w:hAnsi="Times New Roman" w:cs="Times New Roman"/>
          <w:sz w:val="24"/>
          <w:szCs w:val="24"/>
        </w:rPr>
        <w:t xml:space="preserve">The next best approach is to ensure you have groomed a successor with the same vision (that gets the job!)—for example Rear Admiral Moffett had groomed Rear Admiral </w:t>
      </w:r>
      <w:r w:rsidR="00BD6B1A">
        <w:rPr>
          <w:rFonts w:ascii="Times New Roman" w:hAnsi="Times New Roman" w:cs="Times New Roman"/>
          <w:sz w:val="24"/>
          <w:szCs w:val="24"/>
        </w:rPr>
        <w:t xml:space="preserve">Ernest </w:t>
      </w:r>
      <w:r w:rsidR="00006269" w:rsidRPr="00006269">
        <w:rPr>
          <w:rFonts w:ascii="Times New Roman" w:hAnsi="Times New Roman" w:cs="Times New Roman"/>
          <w:sz w:val="24"/>
          <w:szCs w:val="24"/>
        </w:rPr>
        <w:t>King as his replacement at BuAer prior to World War II</w:t>
      </w:r>
      <w:r w:rsidR="00BD6B1A">
        <w:rPr>
          <w:rFonts w:ascii="Times New Roman" w:hAnsi="Times New Roman" w:cs="Times New Roman"/>
          <w:sz w:val="24"/>
          <w:szCs w:val="24"/>
        </w:rPr>
        <w:t xml:space="preserve"> as well as King’s eventual successor John Towers.  H</w:t>
      </w:r>
      <w:r w:rsidR="00006269" w:rsidRPr="00006269">
        <w:rPr>
          <w:rFonts w:ascii="Times New Roman" w:hAnsi="Times New Roman" w:cs="Times New Roman"/>
          <w:sz w:val="24"/>
          <w:szCs w:val="24"/>
        </w:rPr>
        <w:t xml:space="preserve">is enlightened </w:t>
      </w:r>
      <w:r w:rsidR="00BD6B1A">
        <w:rPr>
          <w:rFonts w:ascii="Times New Roman" w:hAnsi="Times New Roman" w:cs="Times New Roman"/>
          <w:sz w:val="24"/>
          <w:szCs w:val="24"/>
        </w:rPr>
        <w:t xml:space="preserve">and progressive </w:t>
      </w:r>
      <w:r w:rsidR="00006269" w:rsidRPr="00006269">
        <w:rPr>
          <w:rFonts w:ascii="Times New Roman" w:hAnsi="Times New Roman" w:cs="Times New Roman"/>
          <w:sz w:val="24"/>
          <w:szCs w:val="24"/>
        </w:rPr>
        <w:t>policies continued even after his tragic death</w:t>
      </w:r>
      <w:r w:rsidR="00BD6B1A">
        <w:rPr>
          <w:rFonts w:ascii="Times New Roman" w:hAnsi="Times New Roman" w:cs="Times New Roman"/>
          <w:sz w:val="24"/>
          <w:szCs w:val="24"/>
        </w:rPr>
        <w:t xml:space="preserve"> in 1933</w:t>
      </w:r>
      <w:r w:rsidR="00006269" w:rsidRPr="00006269">
        <w:rPr>
          <w:rFonts w:ascii="Times New Roman" w:hAnsi="Times New Roman" w:cs="Times New Roman"/>
          <w:sz w:val="24"/>
          <w:szCs w:val="24"/>
        </w:rPr>
        <w:t>.</w:t>
      </w:r>
    </w:p>
    <w:p w14:paraId="1E658924" w14:textId="23DD80FD" w:rsidR="007C1F92" w:rsidRDefault="00797E3E" w:rsidP="00545BD9">
      <w:pPr>
        <w:spacing w:line="360" w:lineRule="auto"/>
        <w:rPr>
          <w:rFonts w:ascii="Times New Roman" w:hAnsi="Times New Roman" w:cs="Times New Roman"/>
          <w:sz w:val="24"/>
          <w:szCs w:val="24"/>
        </w:rPr>
      </w:pPr>
      <w:r w:rsidRPr="00006269">
        <w:rPr>
          <w:rFonts w:ascii="Times New Roman" w:hAnsi="Times New Roman" w:cs="Times New Roman"/>
          <w:sz w:val="24"/>
          <w:szCs w:val="24"/>
        </w:rPr>
        <w:t>Thus if it becomes possible for you</w:t>
      </w:r>
      <w:r w:rsidR="00006269">
        <w:rPr>
          <w:rFonts w:ascii="Times New Roman" w:hAnsi="Times New Roman" w:cs="Times New Roman"/>
          <w:sz w:val="24"/>
          <w:szCs w:val="24"/>
        </w:rPr>
        <w:t xml:space="preserve"> or a successor</w:t>
      </w:r>
      <w:r w:rsidRPr="00006269">
        <w:rPr>
          <w:rFonts w:ascii="Times New Roman" w:hAnsi="Times New Roman" w:cs="Times New Roman"/>
          <w:sz w:val="24"/>
          <w:szCs w:val="24"/>
        </w:rPr>
        <w:t xml:space="preserve"> to serve consecutive terms,</w:t>
      </w:r>
      <w:r w:rsidR="00006269">
        <w:rPr>
          <w:rFonts w:ascii="Times New Roman" w:hAnsi="Times New Roman" w:cs="Times New Roman"/>
          <w:sz w:val="24"/>
          <w:szCs w:val="24"/>
        </w:rPr>
        <w:t xml:space="preserve"> for whatever approach is adopted</w:t>
      </w:r>
      <w:r w:rsidR="00BD6B1A">
        <w:rPr>
          <w:rFonts w:ascii="Times New Roman" w:hAnsi="Times New Roman" w:cs="Times New Roman"/>
          <w:sz w:val="24"/>
          <w:szCs w:val="24"/>
        </w:rPr>
        <w:t>, I think that would have great merit and</w:t>
      </w:r>
      <w:r w:rsidRPr="00006269">
        <w:rPr>
          <w:rFonts w:ascii="Times New Roman" w:hAnsi="Times New Roman" w:cs="Times New Roman"/>
          <w:sz w:val="24"/>
          <w:szCs w:val="24"/>
        </w:rPr>
        <w:t xml:space="preserve"> go a long way toward </w:t>
      </w:r>
      <w:r w:rsidR="00006269">
        <w:rPr>
          <w:rFonts w:ascii="Times New Roman" w:hAnsi="Times New Roman" w:cs="Times New Roman"/>
          <w:sz w:val="24"/>
          <w:szCs w:val="24"/>
        </w:rPr>
        <w:t xml:space="preserve">fostering </w:t>
      </w:r>
      <w:r w:rsidR="00BD6B1A">
        <w:rPr>
          <w:rFonts w:ascii="Times New Roman" w:hAnsi="Times New Roman" w:cs="Times New Roman"/>
          <w:sz w:val="24"/>
          <w:szCs w:val="24"/>
        </w:rPr>
        <w:t xml:space="preserve">and sustaining </w:t>
      </w:r>
      <w:r w:rsidR="00006269">
        <w:rPr>
          <w:rFonts w:ascii="Times New Roman" w:hAnsi="Times New Roman" w:cs="Times New Roman"/>
          <w:sz w:val="24"/>
          <w:szCs w:val="24"/>
        </w:rPr>
        <w:t>innovation.</w:t>
      </w:r>
    </w:p>
    <w:p w14:paraId="78FC9886" w14:textId="4DF26A67" w:rsidR="00006269" w:rsidRPr="00602A32" w:rsidRDefault="00006269" w:rsidP="00545BD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Finally, whatever the outcome of this process,</w:t>
      </w:r>
      <w:r w:rsidR="00822BA3">
        <w:rPr>
          <w:rFonts w:ascii="Times New Roman" w:hAnsi="Times New Roman" w:cs="Times New Roman"/>
          <w:sz w:val="24"/>
          <w:szCs w:val="24"/>
        </w:rPr>
        <w:t xml:space="preserve"> it has got to translate into an observable </w:t>
      </w:r>
      <w:r>
        <w:rPr>
          <w:rFonts w:ascii="Times New Roman" w:hAnsi="Times New Roman" w:cs="Times New Roman"/>
          <w:sz w:val="24"/>
          <w:szCs w:val="24"/>
        </w:rPr>
        <w:t xml:space="preserve">break with the past, Cold War era, way of operating.  </w:t>
      </w:r>
      <w:r w:rsidR="00822BA3">
        <w:rPr>
          <w:rFonts w:ascii="Times New Roman" w:hAnsi="Times New Roman" w:cs="Times New Roman"/>
          <w:sz w:val="24"/>
          <w:szCs w:val="24"/>
        </w:rPr>
        <w:t xml:space="preserve">It need not be radical per se, but it must be significant and not just a public relations campaign without substance.  </w:t>
      </w:r>
      <w:r>
        <w:rPr>
          <w:rFonts w:ascii="Times New Roman" w:hAnsi="Times New Roman" w:cs="Times New Roman"/>
          <w:sz w:val="24"/>
          <w:szCs w:val="24"/>
        </w:rPr>
        <w:t xml:space="preserve">It must also be seen by the Maritime Services at large and the larger sea power community as such.  NWDC is publishing a great deal of new doctrine on this score and, as with the Maritime Strategy of the 1980s and things like the Second Fleet Fighting Instructions that operationalized it, they must become “boiler plate” knowledge throughout the Navy and its diaspora of schools and training facilities ashore.  </w:t>
      </w:r>
      <w:r w:rsidRPr="00006269">
        <w:rPr>
          <w:rFonts w:ascii="Times New Roman" w:hAnsi="Times New Roman" w:cs="Times New Roman"/>
          <w:sz w:val="24"/>
          <w:szCs w:val="24"/>
        </w:rPr>
        <w:t>There must be some light to go along with the heat of the discussion.</w:t>
      </w:r>
      <w:r>
        <w:rPr>
          <w:rFonts w:ascii="Times New Roman" w:hAnsi="Times New Roman" w:cs="Times New Roman"/>
          <w:sz w:val="24"/>
          <w:szCs w:val="24"/>
        </w:rPr>
        <w:t xml:space="preserve"> I apologize for all the metaphors</w:t>
      </w:r>
      <w:r w:rsidR="00822BA3">
        <w:rPr>
          <w:rFonts w:ascii="Times New Roman" w:hAnsi="Times New Roman" w:cs="Times New Roman"/>
          <w:sz w:val="24"/>
          <w:szCs w:val="24"/>
        </w:rPr>
        <w:t xml:space="preserve"> and thank you for your time</w:t>
      </w:r>
      <w:r>
        <w:rPr>
          <w:rFonts w:ascii="Times New Roman" w:hAnsi="Times New Roman" w:cs="Times New Roman"/>
          <w:sz w:val="24"/>
          <w:szCs w:val="24"/>
        </w:rPr>
        <w:t>.</w:t>
      </w:r>
    </w:p>
    <w:p w14:paraId="2B0B634B" w14:textId="62F1076A" w:rsidR="007C1F92" w:rsidRPr="00602A32" w:rsidRDefault="007C1F92" w:rsidP="00006269">
      <w:pPr>
        <w:spacing w:after="0" w:line="240" w:lineRule="auto"/>
        <w:ind w:left="3600" w:firstLine="720"/>
        <w:rPr>
          <w:rFonts w:ascii="Times New Roman" w:hAnsi="Times New Roman" w:cs="Times New Roman"/>
          <w:sz w:val="24"/>
          <w:szCs w:val="24"/>
        </w:rPr>
      </w:pPr>
      <w:r w:rsidRPr="00602A32">
        <w:rPr>
          <w:rFonts w:ascii="Times New Roman" w:hAnsi="Times New Roman" w:cs="Times New Roman"/>
          <w:sz w:val="24"/>
          <w:szCs w:val="24"/>
        </w:rPr>
        <w:t>Very Respectfully,</w:t>
      </w:r>
    </w:p>
    <w:p w14:paraId="6EED083D" w14:textId="77777777" w:rsidR="007C1F92" w:rsidRPr="00602A32" w:rsidRDefault="007C1F92" w:rsidP="007C1F92">
      <w:pPr>
        <w:spacing w:after="0" w:line="240" w:lineRule="auto"/>
        <w:rPr>
          <w:rFonts w:ascii="Times New Roman" w:hAnsi="Times New Roman" w:cs="Times New Roman"/>
          <w:sz w:val="24"/>
          <w:szCs w:val="24"/>
        </w:rPr>
      </w:pPr>
    </w:p>
    <w:p w14:paraId="1661FDC1" w14:textId="436E096D" w:rsidR="007C1F92" w:rsidRPr="00602A32" w:rsidRDefault="007C1F92" w:rsidP="007C1F92">
      <w:pPr>
        <w:spacing w:after="0" w:line="240" w:lineRule="auto"/>
        <w:rPr>
          <w:rFonts w:ascii="Times New Roman" w:hAnsi="Times New Roman" w:cs="Times New Roman"/>
          <w:sz w:val="24"/>
          <w:szCs w:val="24"/>
        </w:rPr>
      </w:pP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00602A32" w:rsidRPr="00602A32">
        <w:rPr>
          <w:rFonts w:ascii="Times New Roman" w:hAnsi="Times New Roman" w:cs="Times New Roman"/>
          <w:sz w:val="24"/>
          <w:szCs w:val="24"/>
        </w:rPr>
        <w:tab/>
      </w:r>
      <w:r w:rsidRPr="00602A32">
        <w:rPr>
          <w:rFonts w:ascii="Times New Roman" w:hAnsi="Times New Roman" w:cs="Times New Roman"/>
          <w:sz w:val="24"/>
          <w:szCs w:val="24"/>
        </w:rPr>
        <w:t>John T. Kuehn, Ph.D.</w:t>
      </w:r>
    </w:p>
    <w:p w14:paraId="485096AD" w14:textId="6F6C8392" w:rsidR="007C1F92" w:rsidRPr="00602A32" w:rsidRDefault="007C1F92" w:rsidP="007C1F92">
      <w:pPr>
        <w:spacing w:after="0" w:line="240" w:lineRule="auto"/>
        <w:rPr>
          <w:rFonts w:ascii="Times New Roman" w:hAnsi="Times New Roman" w:cs="Times New Roman"/>
          <w:sz w:val="24"/>
          <w:szCs w:val="24"/>
        </w:rPr>
      </w:pP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00602A32" w:rsidRPr="00602A32">
        <w:rPr>
          <w:rFonts w:ascii="Times New Roman" w:hAnsi="Times New Roman" w:cs="Times New Roman"/>
          <w:sz w:val="24"/>
          <w:szCs w:val="24"/>
        </w:rPr>
        <w:tab/>
      </w:r>
      <w:r w:rsidRPr="00602A32">
        <w:rPr>
          <w:rFonts w:ascii="Times New Roman" w:hAnsi="Times New Roman" w:cs="Times New Roman"/>
          <w:sz w:val="24"/>
          <w:szCs w:val="24"/>
        </w:rPr>
        <w:t>Professor of Military History</w:t>
      </w:r>
    </w:p>
    <w:p w14:paraId="56B14237" w14:textId="3100643D" w:rsidR="007C1F92" w:rsidRPr="00602A32" w:rsidRDefault="007C1F92" w:rsidP="007C1F92">
      <w:pPr>
        <w:spacing w:after="0" w:line="240" w:lineRule="auto"/>
        <w:rPr>
          <w:rFonts w:ascii="Times New Roman" w:hAnsi="Times New Roman" w:cs="Times New Roman"/>
          <w:sz w:val="24"/>
          <w:szCs w:val="24"/>
        </w:rPr>
      </w:pP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00602A32" w:rsidRPr="00602A32">
        <w:rPr>
          <w:rFonts w:ascii="Times New Roman" w:hAnsi="Times New Roman" w:cs="Times New Roman"/>
          <w:sz w:val="24"/>
          <w:szCs w:val="24"/>
        </w:rPr>
        <w:tab/>
      </w:r>
      <w:r w:rsidRPr="00602A32">
        <w:rPr>
          <w:rFonts w:ascii="Times New Roman" w:hAnsi="Times New Roman" w:cs="Times New Roman"/>
          <w:sz w:val="24"/>
          <w:szCs w:val="24"/>
        </w:rPr>
        <w:t>Commander USN (retired)</w:t>
      </w:r>
    </w:p>
    <w:p w14:paraId="7586BC58" w14:textId="5258FB79" w:rsidR="007C1F92" w:rsidRPr="00602A32" w:rsidRDefault="007C1F92" w:rsidP="007C1F92">
      <w:pPr>
        <w:spacing w:after="0" w:line="240" w:lineRule="auto"/>
        <w:rPr>
          <w:rFonts w:ascii="Times New Roman" w:hAnsi="Times New Roman" w:cs="Times New Roman"/>
          <w:sz w:val="24"/>
          <w:szCs w:val="24"/>
        </w:rPr>
      </w:pP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00602A32" w:rsidRPr="00602A32">
        <w:rPr>
          <w:rFonts w:ascii="Times New Roman" w:hAnsi="Times New Roman" w:cs="Times New Roman"/>
          <w:sz w:val="24"/>
          <w:szCs w:val="24"/>
        </w:rPr>
        <w:tab/>
      </w:r>
      <w:r w:rsidRPr="00602A32">
        <w:rPr>
          <w:rFonts w:ascii="Times New Roman" w:hAnsi="Times New Roman" w:cs="Times New Roman"/>
          <w:sz w:val="24"/>
          <w:szCs w:val="24"/>
        </w:rPr>
        <w:t>U.S.  Army Command and General Staff College</w:t>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00602A32" w:rsidRPr="00602A32">
        <w:rPr>
          <w:rFonts w:ascii="Times New Roman" w:hAnsi="Times New Roman" w:cs="Times New Roman"/>
          <w:sz w:val="24"/>
          <w:szCs w:val="24"/>
        </w:rPr>
        <w:tab/>
      </w:r>
      <w:r w:rsidRPr="00602A32">
        <w:rPr>
          <w:rFonts w:ascii="Times New Roman" w:hAnsi="Times New Roman" w:cs="Times New Roman"/>
          <w:sz w:val="24"/>
          <w:szCs w:val="24"/>
        </w:rPr>
        <w:t>913-684-3972 (w)</w:t>
      </w:r>
    </w:p>
    <w:p w14:paraId="4CF46F35" w14:textId="5F1C8B88" w:rsidR="007C1F92" w:rsidRPr="00602A32" w:rsidRDefault="007C1F92" w:rsidP="007C1F92">
      <w:pPr>
        <w:spacing w:after="0" w:line="240" w:lineRule="auto"/>
        <w:rPr>
          <w:rFonts w:ascii="Times New Roman" w:hAnsi="Times New Roman" w:cs="Times New Roman"/>
          <w:sz w:val="24"/>
          <w:szCs w:val="24"/>
        </w:rPr>
      </w:pP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Pr="00602A32">
        <w:rPr>
          <w:rFonts w:ascii="Times New Roman" w:hAnsi="Times New Roman" w:cs="Times New Roman"/>
          <w:sz w:val="24"/>
          <w:szCs w:val="24"/>
        </w:rPr>
        <w:tab/>
      </w:r>
      <w:r w:rsidR="00602A32" w:rsidRPr="00602A32">
        <w:rPr>
          <w:rFonts w:ascii="Times New Roman" w:hAnsi="Times New Roman" w:cs="Times New Roman"/>
          <w:sz w:val="24"/>
          <w:szCs w:val="24"/>
        </w:rPr>
        <w:tab/>
      </w:r>
      <w:r w:rsidRPr="00602A32">
        <w:rPr>
          <w:rFonts w:ascii="Times New Roman" w:hAnsi="Times New Roman" w:cs="Times New Roman"/>
          <w:sz w:val="24"/>
          <w:szCs w:val="24"/>
        </w:rPr>
        <w:t>913-620-5032 (c)</w:t>
      </w:r>
    </w:p>
    <w:p w14:paraId="585B2C2E" w14:textId="77777777" w:rsidR="006F784D" w:rsidRPr="00602A32" w:rsidRDefault="006F784D">
      <w:pPr>
        <w:rPr>
          <w:rFonts w:ascii="Times New Roman" w:hAnsi="Times New Roman" w:cs="Times New Roman"/>
          <w:sz w:val="24"/>
          <w:szCs w:val="24"/>
        </w:rPr>
      </w:pPr>
    </w:p>
    <w:sectPr w:rsidR="006F784D" w:rsidRPr="00602A32">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7ED9D" w14:textId="77777777" w:rsidR="00EE4EAA" w:rsidRDefault="00EE4EAA" w:rsidP="00856FB3">
      <w:pPr>
        <w:spacing w:after="0" w:line="240" w:lineRule="auto"/>
      </w:pPr>
      <w:r>
        <w:separator/>
      </w:r>
    </w:p>
  </w:endnote>
  <w:endnote w:type="continuationSeparator" w:id="0">
    <w:p w14:paraId="4AF654E3" w14:textId="77777777" w:rsidR="00EE4EAA" w:rsidRDefault="00EE4EAA" w:rsidP="00856FB3">
      <w:pPr>
        <w:spacing w:after="0" w:line="240" w:lineRule="auto"/>
      </w:pPr>
      <w:r>
        <w:continuationSeparator/>
      </w:r>
    </w:p>
  </w:endnote>
  <w:endnote w:id="1">
    <w:p w14:paraId="5E100507" w14:textId="095843F4" w:rsidR="00856FB3" w:rsidRPr="00BD6B1A" w:rsidRDefault="00856FB3">
      <w:pPr>
        <w:pStyle w:val="EndnoteText"/>
        <w:rPr>
          <w:rFonts w:ascii="Times New Roman" w:hAnsi="Times New Roman" w:cs="Times New Roman"/>
        </w:rPr>
      </w:pPr>
      <w:r w:rsidRPr="00BD6B1A">
        <w:rPr>
          <w:rStyle w:val="EndnoteReference"/>
          <w:rFonts w:ascii="Times New Roman" w:hAnsi="Times New Roman" w:cs="Times New Roman"/>
        </w:rPr>
        <w:endnoteRef/>
      </w:r>
      <w:r w:rsidRPr="00BD6B1A">
        <w:rPr>
          <w:rFonts w:ascii="Times New Roman" w:hAnsi="Times New Roman" w:cs="Times New Roman"/>
        </w:rPr>
        <w:t xml:space="preserve"> For a complete discussion of </w:t>
      </w:r>
      <w:r w:rsidR="00AF2E6D" w:rsidRPr="00BD6B1A">
        <w:rPr>
          <w:rFonts w:ascii="Times New Roman" w:hAnsi="Times New Roman" w:cs="Times New Roman"/>
        </w:rPr>
        <w:t>this</w:t>
      </w:r>
      <w:r w:rsidRPr="00BD6B1A">
        <w:rPr>
          <w:rFonts w:ascii="Times New Roman" w:hAnsi="Times New Roman" w:cs="Times New Roman"/>
        </w:rPr>
        <w:t xml:space="preserve"> definition see </w:t>
      </w:r>
      <w:r w:rsidR="00602A32" w:rsidRPr="00BD6B1A">
        <w:rPr>
          <w:rFonts w:ascii="Times New Roman" w:hAnsi="Times New Roman" w:cs="Times New Roman"/>
        </w:rPr>
        <w:t xml:space="preserve">my book </w:t>
      </w:r>
      <w:r w:rsidRPr="00BD6B1A">
        <w:rPr>
          <w:rFonts w:ascii="Times New Roman" w:hAnsi="Times New Roman" w:cs="Times New Roman"/>
          <w:i/>
        </w:rPr>
        <w:t>Agents of Innovation</w:t>
      </w:r>
      <w:r w:rsidRPr="00BD6B1A">
        <w:rPr>
          <w:rFonts w:ascii="Times New Roman" w:hAnsi="Times New Roman" w:cs="Times New Roman"/>
        </w:rPr>
        <w:t xml:space="preserve"> (Naval Institute Press, 2008), pages 1-6.</w:t>
      </w:r>
    </w:p>
  </w:endnote>
  <w:endnote w:id="2">
    <w:p w14:paraId="5DA8F2B5" w14:textId="661236EC" w:rsidR="00602A32" w:rsidRPr="00BD6B1A" w:rsidRDefault="00602A32">
      <w:pPr>
        <w:pStyle w:val="EndnoteText"/>
        <w:rPr>
          <w:rFonts w:ascii="Times New Roman" w:hAnsi="Times New Roman" w:cs="Times New Roman"/>
        </w:rPr>
      </w:pPr>
      <w:r w:rsidRPr="00BD6B1A">
        <w:rPr>
          <w:rStyle w:val="EndnoteReference"/>
          <w:rFonts w:ascii="Times New Roman" w:hAnsi="Times New Roman" w:cs="Times New Roman"/>
        </w:rPr>
        <w:endnoteRef/>
      </w:r>
      <w:r w:rsidRPr="00BD6B1A">
        <w:rPr>
          <w:rFonts w:ascii="Times New Roman" w:hAnsi="Times New Roman" w:cs="Times New Roman"/>
        </w:rPr>
        <w:t xml:space="preserve"> Barry R. Posen, </w:t>
      </w:r>
      <w:r w:rsidRPr="00BD6B1A">
        <w:rPr>
          <w:rFonts w:ascii="Times New Roman" w:hAnsi="Times New Roman" w:cs="Times New Roman"/>
          <w:i/>
        </w:rPr>
        <w:t xml:space="preserve">Restraint: A New Foundation for U.S. Grand Strategy </w:t>
      </w:r>
      <w:r w:rsidRPr="00BD6B1A">
        <w:rPr>
          <w:rFonts w:ascii="Times New Roman" w:hAnsi="Times New Roman" w:cs="Times New Roman"/>
        </w:rPr>
        <w:t>(</w:t>
      </w:r>
      <w:r w:rsidR="006115F9" w:rsidRPr="00BD6B1A">
        <w:rPr>
          <w:rFonts w:ascii="Times New Roman" w:hAnsi="Times New Roman" w:cs="Times New Roman"/>
        </w:rPr>
        <w:t>Ithaca</w:t>
      </w:r>
      <w:r w:rsidRPr="00BD6B1A">
        <w:rPr>
          <w:rFonts w:ascii="Times New Roman" w:hAnsi="Times New Roman" w:cs="Times New Roman"/>
        </w:rPr>
        <w:t xml:space="preserve">, NY:  </w:t>
      </w:r>
      <w:r w:rsidR="006115F9" w:rsidRPr="00BD6B1A">
        <w:rPr>
          <w:rFonts w:ascii="Times New Roman" w:hAnsi="Times New Roman" w:cs="Times New Roman"/>
        </w:rPr>
        <w:t>Cornell University Press</w:t>
      </w:r>
      <w:r w:rsidRPr="00BD6B1A">
        <w:rPr>
          <w:rFonts w:ascii="Times New Roman" w:hAnsi="Times New Roman" w:cs="Times New Roman"/>
        </w:rPr>
        <w:t>, 2015)</w:t>
      </w:r>
      <w:r w:rsidR="006115F9" w:rsidRPr="00BD6B1A">
        <w:rPr>
          <w:rFonts w:ascii="Times New Roman" w:hAnsi="Times New Roman" w:cs="Times New Roman"/>
        </w:rPr>
        <w:t>, passim.</w:t>
      </w:r>
    </w:p>
  </w:endnote>
  <w:endnote w:id="3">
    <w:p w14:paraId="289372FC" w14:textId="273C270B" w:rsidR="00B000CF" w:rsidRPr="00BD6B1A" w:rsidRDefault="00B000CF">
      <w:pPr>
        <w:pStyle w:val="EndnoteText"/>
        <w:rPr>
          <w:rFonts w:ascii="Times New Roman" w:hAnsi="Times New Roman" w:cs="Times New Roman"/>
        </w:rPr>
      </w:pPr>
      <w:r w:rsidRPr="00BD6B1A">
        <w:rPr>
          <w:rStyle w:val="EndnoteReference"/>
          <w:rFonts w:ascii="Times New Roman" w:hAnsi="Times New Roman" w:cs="Times New Roman"/>
        </w:rPr>
        <w:endnoteRef/>
      </w:r>
      <w:r w:rsidRPr="00BD6B1A">
        <w:rPr>
          <w:rFonts w:ascii="Times New Roman" w:hAnsi="Times New Roman" w:cs="Times New Roman"/>
        </w:rPr>
        <w:t xml:space="preserve"> John T. Kuehn, “Is Mahan Dead?” in </w:t>
      </w:r>
      <w:r w:rsidRPr="00BD6B1A">
        <w:rPr>
          <w:rFonts w:ascii="Times New Roman" w:hAnsi="Times New Roman" w:cs="Times New Roman"/>
          <w:i/>
        </w:rPr>
        <w:t>Historically Speaking</w:t>
      </w:r>
      <w:r w:rsidRPr="00BD6B1A">
        <w:rPr>
          <w:rFonts w:ascii="Times New Roman" w:hAnsi="Times New Roman" w:cs="Times New Roman"/>
        </w:rPr>
        <w:t xml:space="preserve"> (January 2011):30-32.</w:t>
      </w:r>
    </w:p>
  </w:endnote>
  <w:endnote w:id="4">
    <w:p w14:paraId="6F2EC6B8" w14:textId="78242ED4" w:rsidR="00B000CF" w:rsidRPr="00BD6B1A" w:rsidRDefault="00B000CF">
      <w:pPr>
        <w:pStyle w:val="EndnoteText"/>
        <w:rPr>
          <w:rFonts w:ascii="Times New Roman" w:hAnsi="Times New Roman" w:cs="Times New Roman"/>
        </w:rPr>
      </w:pPr>
      <w:r w:rsidRPr="00BD6B1A">
        <w:rPr>
          <w:rStyle w:val="EndnoteReference"/>
          <w:rFonts w:ascii="Times New Roman" w:hAnsi="Times New Roman" w:cs="Times New Roman"/>
        </w:rPr>
        <w:endnoteRef/>
      </w:r>
      <w:r w:rsidRPr="00BD6B1A">
        <w:rPr>
          <w:rFonts w:ascii="Times New Roman" w:hAnsi="Times New Roman" w:cs="Times New Roman"/>
        </w:rPr>
        <w:t xml:space="preserve"> Senator John McCain,   “Restoring American Power: Recommendations for the FY 2018-FY 2022 Defense Budget” (2017), 2-3.</w:t>
      </w:r>
    </w:p>
  </w:endnote>
  <w:endnote w:id="5">
    <w:p w14:paraId="24FF0C14" w14:textId="22CF97D1" w:rsidR="0070089B" w:rsidRPr="00BD6B1A" w:rsidRDefault="0070089B">
      <w:pPr>
        <w:pStyle w:val="EndnoteText"/>
        <w:rPr>
          <w:rFonts w:ascii="Times New Roman" w:hAnsi="Times New Roman" w:cs="Times New Roman"/>
        </w:rPr>
      </w:pPr>
      <w:r w:rsidRPr="00BD6B1A">
        <w:rPr>
          <w:rStyle w:val="EndnoteReference"/>
          <w:rFonts w:ascii="Times New Roman" w:hAnsi="Times New Roman" w:cs="Times New Roman"/>
        </w:rPr>
        <w:endnoteRef/>
      </w:r>
      <w:r w:rsidRPr="00BD6B1A">
        <w:rPr>
          <w:rFonts w:ascii="Times New Roman" w:hAnsi="Times New Roman" w:cs="Times New Roman"/>
        </w:rPr>
        <w:t xml:space="preserve"> For the Fisher construct prior to World War I see Nicholas A. Lambert, “Admiral Sir John Fisher and the Concept of Flotilla Defence,” in </w:t>
      </w:r>
      <w:r w:rsidRPr="00BD6B1A">
        <w:rPr>
          <w:rFonts w:ascii="Times New Roman" w:hAnsi="Times New Roman" w:cs="Times New Roman"/>
          <w:i/>
        </w:rPr>
        <w:t>Journal of Military History</w:t>
      </w:r>
      <w:r w:rsidRPr="00BD6B1A">
        <w:rPr>
          <w:rFonts w:ascii="Times New Roman" w:hAnsi="Times New Roman" w:cs="Times New Roman"/>
        </w:rPr>
        <w:t xml:space="preserve"> 59 (1995): 639-60; and Thomas C. and Trent Hone, </w:t>
      </w:r>
      <w:r w:rsidRPr="00BD6B1A">
        <w:rPr>
          <w:rFonts w:ascii="Times New Roman" w:hAnsi="Times New Roman" w:cs="Times New Roman"/>
          <w:i/>
        </w:rPr>
        <w:t>Battle Line:  The United States Navy,</w:t>
      </w:r>
      <w:r w:rsidRPr="00BD6B1A">
        <w:rPr>
          <w:rFonts w:ascii="Times New Roman" w:hAnsi="Times New Roman" w:cs="Times New Roman"/>
        </w:rPr>
        <w:t xml:space="preserve"> 1919-1939 (Annaplis, MD:  Naval Institute Press, 2006).</w:t>
      </w:r>
    </w:p>
  </w:endnote>
  <w:endnote w:id="6">
    <w:p w14:paraId="59532AC3" w14:textId="4E6C1B56" w:rsidR="00822BA3" w:rsidRPr="00822BA3" w:rsidRDefault="00822BA3">
      <w:pPr>
        <w:pStyle w:val="EndnoteText"/>
        <w:rPr>
          <w:rFonts w:ascii="Times New Roman" w:hAnsi="Times New Roman" w:cs="Times New Roman"/>
        </w:rPr>
      </w:pPr>
      <w:r w:rsidRPr="00822BA3">
        <w:rPr>
          <w:rStyle w:val="EndnoteReference"/>
          <w:rFonts w:ascii="Times New Roman" w:hAnsi="Times New Roman" w:cs="Times New Roman"/>
        </w:rPr>
        <w:endnoteRef/>
      </w:r>
      <w:r w:rsidRPr="00822BA3">
        <w:rPr>
          <w:rFonts w:ascii="Times New Roman" w:hAnsi="Times New Roman" w:cs="Times New Roman"/>
        </w:rPr>
        <w:t xml:space="preserve"> </w:t>
      </w:r>
      <w:r>
        <w:rPr>
          <w:rFonts w:ascii="Times New Roman" w:hAnsi="Times New Roman" w:cs="Times New Roman"/>
        </w:rPr>
        <w:t xml:space="preserve">Admiral </w:t>
      </w:r>
      <w:r w:rsidRPr="00822BA3">
        <w:rPr>
          <w:rFonts w:ascii="Times New Roman" w:hAnsi="Times New Roman" w:cs="Times New Roman"/>
        </w:rPr>
        <w:t xml:space="preserve">John </w:t>
      </w:r>
      <w:r>
        <w:rPr>
          <w:rFonts w:ascii="Times New Roman" w:hAnsi="Times New Roman" w:cs="Times New Roman"/>
        </w:rPr>
        <w:t>M.</w:t>
      </w:r>
      <w:r w:rsidRPr="00822BA3">
        <w:rPr>
          <w:rFonts w:ascii="Times New Roman" w:hAnsi="Times New Roman" w:cs="Times New Roman"/>
        </w:rPr>
        <w:t xml:space="preserve"> Richardson, “A Design For Maintaining Maritime Superiority,”  U.S. Navy (January 2016).</w:t>
      </w:r>
    </w:p>
  </w:endnote>
  <w:endnote w:id="7">
    <w:p w14:paraId="718D349D" w14:textId="2763819E" w:rsidR="00B1436C" w:rsidRPr="00BD6B1A" w:rsidRDefault="00B1436C">
      <w:pPr>
        <w:pStyle w:val="EndnoteText"/>
        <w:rPr>
          <w:rFonts w:ascii="Times New Roman" w:hAnsi="Times New Roman" w:cs="Times New Roman"/>
        </w:rPr>
      </w:pPr>
      <w:r w:rsidRPr="00BD6B1A">
        <w:rPr>
          <w:rStyle w:val="EndnoteReference"/>
          <w:rFonts w:ascii="Times New Roman" w:hAnsi="Times New Roman" w:cs="Times New Roman"/>
        </w:rPr>
        <w:endnoteRef/>
      </w:r>
      <w:r w:rsidRPr="00BD6B1A">
        <w:rPr>
          <w:rFonts w:ascii="Times New Roman" w:hAnsi="Times New Roman" w:cs="Times New Roman"/>
        </w:rPr>
        <w:t xml:space="preserve"> See John T. Kuehn, “Air-Sea Battle and its Discontents,” in USNI </w:t>
      </w:r>
      <w:r w:rsidRPr="00BD6B1A">
        <w:rPr>
          <w:rFonts w:ascii="Times New Roman" w:hAnsi="Times New Roman" w:cs="Times New Roman"/>
          <w:i/>
        </w:rPr>
        <w:t>Proceedings</w:t>
      </w:r>
      <w:r w:rsidRPr="00BD6B1A">
        <w:rPr>
          <w:rFonts w:ascii="Times New Roman" w:hAnsi="Times New Roman" w:cs="Times New Roman"/>
        </w:rPr>
        <w:t xml:space="preserve"> (October 2013):  4</w:t>
      </w:r>
      <w:r w:rsidR="00E9547D" w:rsidRPr="00BD6B1A">
        <w:rPr>
          <w:rFonts w:ascii="Times New Roman" w:hAnsi="Times New Roman" w:cs="Times New Roman"/>
        </w:rPr>
        <w:t>2</w:t>
      </w:r>
      <w:r w:rsidRPr="00BD6B1A">
        <w:rPr>
          <w:rFonts w:ascii="Times New Roman" w:hAnsi="Times New Roman" w:cs="Times New Roman"/>
        </w:rPr>
        <w:t>-47.</w:t>
      </w:r>
    </w:p>
  </w:endnote>
  <w:endnote w:id="8">
    <w:p w14:paraId="64D6BC21" w14:textId="4DC07852" w:rsidR="00110CF0" w:rsidRPr="00BD6B1A" w:rsidRDefault="00110CF0">
      <w:pPr>
        <w:pStyle w:val="EndnoteText"/>
        <w:rPr>
          <w:rFonts w:ascii="Times New Roman" w:hAnsi="Times New Roman" w:cs="Times New Roman"/>
        </w:rPr>
      </w:pPr>
      <w:r w:rsidRPr="00BD6B1A">
        <w:rPr>
          <w:rStyle w:val="EndnoteReference"/>
          <w:rFonts w:ascii="Times New Roman" w:hAnsi="Times New Roman" w:cs="Times New Roman"/>
        </w:rPr>
        <w:endnoteRef/>
      </w:r>
      <w:r w:rsidRPr="00BD6B1A">
        <w:rPr>
          <w:rFonts w:ascii="Times New Roman" w:hAnsi="Times New Roman" w:cs="Times New Roman"/>
        </w:rPr>
        <w:t xml:space="preserve"> See Current Strategy Forum, Naval War College, 14 June 2006.</w:t>
      </w:r>
    </w:p>
  </w:endnote>
  <w:endnote w:id="9">
    <w:p w14:paraId="4CBDF734" w14:textId="569A0A84" w:rsidR="00BE7075" w:rsidRDefault="00BE7075">
      <w:pPr>
        <w:pStyle w:val="EndnoteText"/>
      </w:pPr>
      <w:r w:rsidRPr="00BD6B1A">
        <w:rPr>
          <w:rStyle w:val="EndnoteReference"/>
          <w:rFonts w:ascii="Times New Roman" w:hAnsi="Times New Roman" w:cs="Times New Roman"/>
        </w:rPr>
        <w:endnoteRef/>
      </w:r>
      <w:r w:rsidRPr="00BD6B1A">
        <w:rPr>
          <w:rFonts w:ascii="Times New Roman" w:hAnsi="Times New Roman" w:cs="Times New Roman"/>
        </w:rPr>
        <w:t xml:space="preserve"> Arthur C. Clarke</w:t>
      </w:r>
      <w:r w:rsidR="00BD6B1A" w:rsidRPr="00BD6B1A">
        <w:rPr>
          <w:rFonts w:ascii="Times New Roman" w:hAnsi="Times New Roman" w:cs="Times New Roman"/>
        </w:rPr>
        <w:t xml:space="preserve">, “Superiority,” at </w:t>
      </w:r>
      <w:hyperlink r:id="rId1" w:history="1">
        <w:r w:rsidR="00BD6B1A" w:rsidRPr="00BD6B1A">
          <w:rPr>
            <w:rStyle w:val="Hyperlink"/>
            <w:rFonts w:ascii="Times New Roman" w:hAnsi="Times New Roman" w:cs="Times New Roman"/>
          </w:rPr>
          <w:t>http://www.mayofamily.com/RLM/txt_Clarke_Superiority.html</w:t>
        </w:r>
      </w:hyperlink>
      <w:r w:rsidR="00BD6B1A" w:rsidRPr="00BD6B1A">
        <w:rPr>
          <w:rFonts w:ascii="Times New Roman" w:hAnsi="Times New Roman" w:cs="Times New Roman"/>
        </w:rPr>
        <w:t xml:space="preserve"> (accessed 2/10/2017). This cogent short story highlights how the “inferior science of our enemies” defeated an advanced technological society.  It was written as a corrective during the early Cold War in 1951.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198616"/>
      <w:docPartObj>
        <w:docPartGallery w:val="Page Numbers (Bottom of Page)"/>
        <w:docPartUnique/>
      </w:docPartObj>
    </w:sdtPr>
    <w:sdtEndPr>
      <w:rPr>
        <w:noProof/>
      </w:rPr>
    </w:sdtEndPr>
    <w:sdtContent>
      <w:p w14:paraId="741B731C" w14:textId="24C068DD" w:rsidR="00D27802" w:rsidRDefault="00D27802">
        <w:pPr>
          <w:pStyle w:val="Footer"/>
          <w:jc w:val="center"/>
        </w:pPr>
        <w:r>
          <w:fldChar w:fldCharType="begin"/>
        </w:r>
        <w:r>
          <w:instrText xml:space="preserve"> PAGE   \* MERGEFORMAT </w:instrText>
        </w:r>
        <w:r>
          <w:fldChar w:fldCharType="separate"/>
        </w:r>
        <w:r w:rsidR="00AF3634">
          <w:rPr>
            <w:noProof/>
          </w:rPr>
          <w:t>1</w:t>
        </w:r>
        <w:r>
          <w:rPr>
            <w:noProof/>
          </w:rPr>
          <w:fldChar w:fldCharType="end"/>
        </w:r>
      </w:p>
    </w:sdtContent>
  </w:sdt>
  <w:p w14:paraId="7E0322D4" w14:textId="77777777" w:rsidR="00D27802" w:rsidRDefault="00D27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435C4" w14:textId="77777777" w:rsidR="00EE4EAA" w:rsidRDefault="00EE4EAA" w:rsidP="00856FB3">
      <w:pPr>
        <w:spacing w:after="0" w:line="240" w:lineRule="auto"/>
      </w:pPr>
      <w:r>
        <w:separator/>
      </w:r>
    </w:p>
  </w:footnote>
  <w:footnote w:type="continuationSeparator" w:id="0">
    <w:p w14:paraId="4DD761ED" w14:textId="77777777" w:rsidR="00EE4EAA" w:rsidRDefault="00EE4EAA" w:rsidP="00856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AE6"/>
    <w:multiLevelType w:val="hybridMultilevel"/>
    <w:tmpl w:val="B820261A"/>
    <w:lvl w:ilvl="0" w:tplc="DFFE9E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FD7405"/>
    <w:multiLevelType w:val="hybridMultilevel"/>
    <w:tmpl w:val="9CA8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55"/>
    <w:rsid w:val="00006269"/>
    <w:rsid w:val="00050C73"/>
    <w:rsid w:val="00076C79"/>
    <w:rsid w:val="00096AA3"/>
    <w:rsid w:val="000B5161"/>
    <w:rsid w:val="000C5039"/>
    <w:rsid w:val="00110CF0"/>
    <w:rsid w:val="00142393"/>
    <w:rsid w:val="0022634C"/>
    <w:rsid w:val="00251709"/>
    <w:rsid w:val="002E6608"/>
    <w:rsid w:val="00397110"/>
    <w:rsid w:val="003D3BF6"/>
    <w:rsid w:val="00406E8E"/>
    <w:rsid w:val="00430B53"/>
    <w:rsid w:val="00545BD9"/>
    <w:rsid w:val="005A0EF8"/>
    <w:rsid w:val="00602A32"/>
    <w:rsid w:val="006115F9"/>
    <w:rsid w:val="006E4B6F"/>
    <w:rsid w:val="006F784D"/>
    <w:rsid w:val="0070089B"/>
    <w:rsid w:val="00705037"/>
    <w:rsid w:val="007879D5"/>
    <w:rsid w:val="00797E3E"/>
    <w:rsid w:val="007A003C"/>
    <w:rsid w:val="007B4755"/>
    <w:rsid w:val="007B694A"/>
    <w:rsid w:val="007C1F92"/>
    <w:rsid w:val="007C6C8E"/>
    <w:rsid w:val="00822BA3"/>
    <w:rsid w:val="00856FB3"/>
    <w:rsid w:val="009A7FDA"/>
    <w:rsid w:val="009F03BC"/>
    <w:rsid w:val="00A23716"/>
    <w:rsid w:val="00AF2E6D"/>
    <w:rsid w:val="00AF3634"/>
    <w:rsid w:val="00B000CF"/>
    <w:rsid w:val="00B1436C"/>
    <w:rsid w:val="00B20FA4"/>
    <w:rsid w:val="00B30303"/>
    <w:rsid w:val="00BD6B1A"/>
    <w:rsid w:val="00BE7075"/>
    <w:rsid w:val="00C0140F"/>
    <w:rsid w:val="00C01F1A"/>
    <w:rsid w:val="00CA478D"/>
    <w:rsid w:val="00CB678F"/>
    <w:rsid w:val="00D27802"/>
    <w:rsid w:val="00D60CCB"/>
    <w:rsid w:val="00D803E9"/>
    <w:rsid w:val="00E0065B"/>
    <w:rsid w:val="00E3717E"/>
    <w:rsid w:val="00E9547D"/>
    <w:rsid w:val="00EE4EAA"/>
    <w:rsid w:val="00F3308D"/>
    <w:rsid w:val="00F844A1"/>
    <w:rsid w:val="00FD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ocId w14:val="7A3AEDA2"/>
  <w15:docId w15:val="{2B97E0AC-F227-49C0-9226-8D44E98F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C1F92"/>
    <w:pPr>
      <w:keepNext/>
      <w:framePr w:w="5285" w:h="1149" w:hSpace="187" w:wrap="around" w:vAnchor="page" w:hAnchor="page" w:x="3466" w:y="1153"/>
      <w:spacing w:after="0" w:line="240" w:lineRule="atLeast"/>
      <w:jc w:val="center"/>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755"/>
    <w:pPr>
      <w:ind w:left="720"/>
      <w:contextualSpacing/>
    </w:pPr>
  </w:style>
  <w:style w:type="character" w:customStyle="1" w:styleId="Heading1Char">
    <w:name w:val="Heading 1 Char"/>
    <w:basedOn w:val="DefaultParagraphFont"/>
    <w:link w:val="Heading1"/>
    <w:rsid w:val="007C1F92"/>
    <w:rPr>
      <w:rFonts w:ascii="Arial" w:eastAsia="Times New Roman" w:hAnsi="Arial" w:cs="Times New Roman"/>
      <w:b/>
      <w:sz w:val="20"/>
      <w:szCs w:val="20"/>
    </w:rPr>
  </w:style>
  <w:style w:type="paragraph" w:styleId="Footer">
    <w:name w:val="footer"/>
    <w:basedOn w:val="Normal"/>
    <w:link w:val="FooterChar"/>
    <w:uiPriority w:val="99"/>
    <w:rsid w:val="007C1F92"/>
    <w:pPr>
      <w:tabs>
        <w:tab w:val="center" w:pos="4320"/>
        <w:tab w:val="right" w:pos="8640"/>
      </w:tabs>
      <w:spacing w:after="0" w:line="240" w:lineRule="atLeast"/>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C1F92"/>
    <w:rPr>
      <w:rFonts w:ascii="Times New Roman" w:eastAsia="Times New Roman" w:hAnsi="Times New Roman" w:cs="Times New Roman"/>
      <w:sz w:val="20"/>
      <w:szCs w:val="20"/>
    </w:rPr>
  </w:style>
  <w:style w:type="paragraph" w:customStyle="1" w:styleId="TEALetterHead">
    <w:name w:val="TEA Letter Head"/>
    <w:basedOn w:val="Normal"/>
    <w:rsid w:val="007C1F92"/>
    <w:pPr>
      <w:tabs>
        <w:tab w:val="left" w:pos="288"/>
        <w:tab w:val="left" w:pos="576"/>
        <w:tab w:val="left" w:pos="2635"/>
        <w:tab w:val="left" w:pos="4608"/>
      </w:tabs>
      <w:spacing w:after="0" w:line="240" w:lineRule="atLeast"/>
    </w:pPr>
    <w:rPr>
      <w:rFonts w:ascii="Times New Roman" w:eastAsia="Times New Roman" w:hAnsi="Times New Roman" w:cs="Times New Roman"/>
      <w:sz w:val="24"/>
      <w:szCs w:val="20"/>
    </w:rPr>
  </w:style>
  <w:style w:type="paragraph" w:styleId="Closing">
    <w:name w:val="Closing"/>
    <w:basedOn w:val="Normal"/>
    <w:next w:val="Signature"/>
    <w:link w:val="ClosingChar"/>
    <w:rsid w:val="007C1F92"/>
    <w:pPr>
      <w:keepNext/>
      <w:spacing w:after="120" w:line="240" w:lineRule="atLeast"/>
      <w:jc w:val="both"/>
    </w:pPr>
    <w:rPr>
      <w:rFonts w:ascii="Garamond" w:eastAsia="Times New Roman" w:hAnsi="Garamond" w:cs="Times New Roman"/>
      <w:kern w:val="18"/>
      <w:sz w:val="20"/>
      <w:szCs w:val="20"/>
    </w:rPr>
  </w:style>
  <w:style w:type="character" w:customStyle="1" w:styleId="ClosingChar">
    <w:name w:val="Closing Char"/>
    <w:basedOn w:val="DefaultParagraphFont"/>
    <w:link w:val="Closing"/>
    <w:rsid w:val="007C1F92"/>
    <w:rPr>
      <w:rFonts w:ascii="Garamond" w:eastAsia="Times New Roman" w:hAnsi="Garamond" w:cs="Times New Roman"/>
      <w:kern w:val="18"/>
      <w:sz w:val="20"/>
      <w:szCs w:val="20"/>
    </w:rPr>
  </w:style>
  <w:style w:type="paragraph" w:styleId="Signature">
    <w:name w:val="Signature"/>
    <w:basedOn w:val="Normal"/>
    <w:next w:val="SignatureJobTitle"/>
    <w:link w:val="SignatureChar"/>
    <w:rsid w:val="007C1F92"/>
    <w:pPr>
      <w:keepNext/>
      <w:spacing w:before="880" w:after="0" w:line="240" w:lineRule="atLeast"/>
    </w:pPr>
    <w:rPr>
      <w:rFonts w:ascii="Garamond" w:eastAsia="Times New Roman" w:hAnsi="Garamond" w:cs="Times New Roman"/>
      <w:kern w:val="18"/>
      <w:sz w:val="20"/>
      <w:szCs w:val="20"/>
    </w:rPr>
  </w:style>
  <w:style w:type="character" w:customStyle="1" w:styleId="SignatureChar">
    <w:name w:val="Signature Char"/>
    <w:basedOn w:val="DefaultParagraphFont"/>
    <w:link w:val="Signature"/>
    <w:rsid w:val="007C1F92"/>
    <w:rPr>
      <w:rFonts w:ascii="Garamond" w:eastAsia="Times New Roman" w:hAnsi="Garamond" w:cs="Times New Roman"/>
      <w:kern w:val="18"/>
      <w:sz w:val="20"/>
      <w:szCs w:val="20"/>
    </w:rPr>
  </w:style>
  <w:style w:type="paragraph" w:customStyle="1" w:styleId="SignatureJobTitle">
    <w:name w:val="Signature Job Title"/>
    <w:basedOn w:val="Signature"/>
    <w:next w:val="Normal"/>
    <w:rsid w:val="007C1F92"/>
    <w:pPr>
      <w:spacing w:before="0"/>
    </w:pPr>
  </w:style>
  <w:style w:type="paragraph" w:styleId="EndnoteText">
    <w:name w:val="endnote text"/>
    <w:basedOn w:val="Normal"/>
    <w:link w:val="EndnoteTextChar"/>
    <w:uiPriority w:val="99"/>
    <w:semiHidden/>
    <w:unhideWhenUsed/>
    <w:rsid w:val="00856F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6FB3"/>
    <w:rPr>
      <w:sz w:val="20"/>
      <w:szCs w:val="20"/>
    </w:rPr>
  </w:style>
  <w:style w:type="character" w:styleId="EndnoteReference">
    <w:name w:val="endnote reference"/>
    <w:basedOn w:val="DefaultParagraphFont"/>
    <w:uiPriority w:val="99"/>
    <w:semiHidden/>
    <w:unhideWhenUsed/>
    <w:rsid w:val="00856FB3"/>
    <w:rPr>
      <w:vertAlign w:val="superscript"/>
    </w:rPr>
  </w:style>
  <w:style w:type="character" w:styleId="CommentReference">
    <w:name w:val="annotation reference"/>
    <w:basedOn w:val="DefaultParagraphFont"/>
    <w:uiPriority w:val="99"/>
    <w:semiHidden/>
    <w:unhideWhenUsed/>
    <w:rsid w:val="006E4B6F"/>
    <w:rPr>
      <w:sz w:val="16"/>
      <w:szCs w:val="16"/>
    </w:rPr>
  </w:style>
  <w:style w:type="paragraph" w:styleId="CommentText">
    <w:name w:val="annotation text"/>
    <w:basedOn w:val="Normal"/>
    <w:link w:val="CommentTextChar"/>
    <w:uiPriority w:val="99"/>
    <w:semiHidden/>
    <w:unhideWhenUsed/>
    <w:rsid w:val="006E4B6F"/>
    <w:pPr>
      <w:spacing w:line="240" w:lineRule="auto"/>
    </w:pPr>
    <w:rPr>
      <w:sz w:val="20"/>
      <w:szCs w:val="20"/>
    </w:rPr>
  </w:style>
  <w:style w:type="character" w:customStyle="1" w:styleId="CommentTextChar">
    <w:name w:val="Comment Text Char"/>
    <w:basedOn w:val="DefaultParagraphFont"/>
    <w:link w:val="CommentText"/>
    <w:uiPriority w:val="99"/>
    <w:semiHidden/>
    <w:rsid w:val="006E4B6F"/>
    <w:rPr>
      <w:sz w:val="20"/>
      <w:szCs w:val="20"/>
    </w:rPr>
  </w:style>
  <w:style w:type="paragraph" w:styleId="CommentSubject">
    <w:name w:val="annotation subject"/>
    <w:basedOn w:val="CommentText"/>
    <w:next w:val="CommentText"/>
    <w:link w:val="CommentSubjectChar"/>
    <w:uiPriority w:val="99"/>
    <w:semiHidden/>
    <w:unhideWhenUsed/>
    <w:rsid w:val="006E4B6F"/>
    <w:rPr>
      <w:b/>
      <w:bCs/>
    </w:rPr>
  </w:style>
  <w:style w:type="character" w:customStyle="1" w:styleId="CommentSubjectChar">
    <w:name w:val="Comment Subject Char"/>
    <w:basedOn w:val="CommentTextChar"/>
    <w:link w:val="CommentSubject"/>
    <w:uiPriority w:val="99"/>
    <w:semiHidden/>
    <w:rsid w:val="006E4B6F"/>
    <w:rPr>
      <w:b/>
      <w:bCs/>
      <w:sz w:val="20"/>
      <w:szCs w:val="20"/>
    </w:rPr>
  </w:style>
  <w:style w:type="paragraph" w:styleId="BalloonText">
    <w:name w:val="Balloon Text"/>
    <w:basedOn w:val="Normal"/>
    <w:link w:val="BalloonTextChar"/>
    <w:uiPriority w:val="99"/>
    <w:semiHidden/>
    <w:unhideWhenUsed/>
    <w:rsid w:val="006E4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6F"/>
    <w:rPr>
      <w:rFonts w:ascii="Segoe UI" w:hAnsi="Segoe UI" w:cs="Segoe UI"/>
      <w:sz w:val="18"/>
      <w:szCs w:val="18"/>
    </w:rPr>
  </w:style>
  <w:style w:type="paragraph" w:styleId="FootnoteText">
    <w:name w:val="footnote text"/>
    <w:basedOn w:val="Normal"/>
    <w:link w:val="FootnoteTextChar"/>
    <w:uiPriority w:val="99"/>
    <w:semiHidden/>
    <w:unhideWhenUsed/>
    <w:rsid w:val="0060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A32"/>
    <w:rPr>
      <w:sz w:val="20"/>
      <w:szCs w:val="20"/>
    </w:rPr>
  </w:style>
  <w:style w:type="character" w:styleId="FootnoteReference">
    <w:name w:val="footnote reference"/>
    <w:basedOn w:val="DefaultParagraphFont"/>
    <w:uiPriority w:val="99"/>
    <w:semiHidden/>
    <w:unhideWhenUsed/>
    <w:rsid w:val="00602A32"/>
    <w:rPr>
      <w:vertAlign w:val="superscript"/>
    </w:rPr>
  </w:style>
  <w:style w:type="character" w:styleId="Hyperlink">
    <w:name w:val="Hyperlink"/>
    <w:basedOn w:val="DefaultParagraphFont"/>
    <w:uiPriority w:val="99"/>
    <w:unhideWhenUsed/>
    <w:rsid w:val="00076C79"/>
    <w:rPr>
      <w:color w:val="0000FF" w:themeColor="hyperlink"/>
      <w:u w:val="single"/>
    </w:rPr>
  </w:style>
  <w:style w:type="paragraph" w:styleId="Header">
    <w:name w:val="header"/>
    <w:basedOn w:val="Normal"/>
    <w:link w:val="HeaderChar"/>
    <w:uiPriority w:val="99"/>
    <w:unhideWhenUsed/>
    <w:rsid w:val="00D2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mayofamily.com/RLM/txt_Clarke_Superio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38FF36-19C9-4A39-AB15-FDB72C25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Kuehn</dc:creator>
  <cp:lastModifiedBy>Eric Lofgren</cp:lastModifiedBy>
  <cp:revision>2</cp:revision>
  <dcterms:created xsi:type="dcterms:W3CDTF">2019-11-24T22:51:00Z</dcterms:created>
  <dcterms:modified xsi:type="dcterms:W3CDTF">2019-11-24T22:51:00Z</dcterms:modified>
</cp:coreProperties>
</file>